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845E1" w14:textId="45B7F64B" w:rsidR="00E136EA" w:rsidRPr="008010A7" w:rsidRDefault="00552127" w:rsidP="0090545E">
      <w:pPr>
        <w:rPr>
          <w:sz w:val="24"/>
          <w:szCs w:val="24"/>
        </w:rPr>
      </w:pPr>
      <w:r>
        <w:rPr>
          <w:noProof/>
        </w:rPr>
        <w:drawing>
          <wp:inline distT="0" distB="0" distL="0" distR="0" wp14:anchorId="3D708139" wp14:editId="79D4CDBD">
            <wp:extent cx="4597082" cy="967282"/>
            <wp:effectExtent l="0" t="0" r="0" b="0"/>
            <wp:docPr id="573847237" name="Picture 1">
              <a:extLst xmlns:a="http://schemas.openxmlformats.org/drawingml/2006/main">
                <a:ext uri="{FF2B5EF4-FFF2-40B4-BE49-F238E27FC236}">
                  <a16:creationId xmlns:a16="http://schemas.microsoft.com/office/drawing/2014/main" id="{E966E985-6A70-40FA-88D2-8381BF3F31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47237" name="Picture 573847237"/>
                    <pic:cNvPicPr/>
                  </pic:nvPicPr>
                  <pic:blipFill>
                    <a:blip r:embed="rId8">
                      <a:extLst>
                        <a:ext uri="{28A0092B-C50C-407E-A947-70E740481C1C}">
                          <a14:useLocalDpi xmlns:a14="http://schemas.microsoft.com/office/drawing/2010/main"/>
                        </a:ext>
                      </a:extLst>
                    </a:blip>
                    <a:stretch>
                      <a:fillRect/>
                    </a:stretch>
                  </pic:blipFill>
                  <pic:spPr>
                    <a:xfrm>
                      <a:off x="0" y="0"/>
                      <a:ext cx="4597082" cy="967282"/>
                    </a:xfrm>
                    <a:prstGeom prst="rect">
                      <a:avLst/>
                    </a:prstGeom>
                  </pic:spPr>
                </pic:pic>
              </a:graphicData>
            </a:graphic>
          </wp:inline>
        </w:drawing>
      </w:r>
    </w:p>
    <w:p w14:paraId="696B8FA0" w14:textId="0C6BA8D0" w:rsidR="00B5141A" w:rsidRPr="00552127" w:rsidRDefault="00D309EC" w:rsidP="7D434D73">
      <w:pPr>
        <w:pStyle w:val="Title"/>
        <w:rPr>
          <w:color w:val="501549" w:themeColor="accent5" w:themeShade="80"/>
          <w:sz w:val="44"/>
          <w:szCs w:val="44"/>
        </w:rPr>
      </w:pPr>
      <w:r w:rsidRPr="7D434D73">
        <w:rPr>
          <w:color w:val="501549" w:themeColor="accent5" w:themeShade="80"/>
          <w:sz w:val="48"/>
          <w:szCs w:val="48"/>
        </w:rPr>
        <w:t>S</w:t>
      </w:r>
      <w:r w:rsidR="7EADB4BD" w:rsidRPr="7D434D73">
        <w:rPr>
          <w:color w:val="501549" w:themeColor="accent5" w:themeShade="80"/>
          <w:sz w:val="48"/>
          <w:szCs w:val="48"/>
        </w:rPr>
        <w:t>PACE</w:t>
      </w:r>
      <w:r w:rsidRPr="7D434D73">
        <w:rPr>
          <w:color w:val="501549" w:themeColor="accent5" w:themeShade="80"/>
          <w:sz w:val="48"/>
          <w:szCs w:val="48"/>
        </w:rPr>
        <w:t xml:space="preserve"> </w:t>
      </w:r>
      <w:r w:rsidR="3CEE32DA" w:rsidRPr="7D434D73">
        <w:rPr>
          <w:color w:val="501549" w:themeColor="accent5" w:themeShade="80"/>
          <w:sz w:val="48"/>
          <w:szCs w:val="48"/>
        </w:rPr>
        <w:t>funding opportunities</w:t>
      </w:r>
    </w:p>
    <w:p w14:paraId="1606E16B" w14:textId="546FDF70" w:rsidR="00B5141A" w:rsidRPr="00552127" w:rsidRDefault="33433EC2" w:rsidP="151CAC92">
      <w:pPr>
        <w:pStyle w:val="Heading1"/>
        <w:rPr>
          <w:rFonts w:asciiTheme="minorHAnsi" w:hAnsiTheme="minorHAnsi"/>
          <w:color w:val="501549" w:themeColor="accent5" w:themeShade="80"/>
          <w:sz w:val="32"/>
          <w:szCs w:val="32"/>
        </w:rPr>
      </w:pPr>
      <w:r w:rsidRPr="79747D53">
        <w:rPr>
          <w:rFonts w:asciiTheme="minorHAnsi" w:hAnsiTheme="minorHAnsi"/>
          <w:color w:val="501549" w:themeColor="accent5" w:themeShade="80"/>
          <w:sz w:val="32"/>
          <w:szCs w:val="32"/>
        </w:rPr>
        <w:t xml:space="preserve">£120,000 for </w:t>
      </w:r>
      <w:r w:rsidR="05834F2A" w:rsidRPr="79747D53">
        <w:rPr>
          <w:rFonts w:asciiTheme="minorHAnsi" w:hAnsiTheme="minorHAnsi"/>
          <w:color w:val="501549" w:themeColor="accent5" w:themeShade="80"/>
          <w:sz w:val="32"/>
          <w:szCs w:val="32"/>
        </w:rPr>
        <w:t>Research and Knowledge Exchange funding</w:t>
      </w:r>
      <w:r w:rsidR="00D309EC" w:rsidRPr="151CAC92">
        <w:rPr>
          <w:rFonts w:asciiTheme="minorHAnsi" w:hAnsiTheme="minorHAnsi"/>
          <w:color w:val="501549" w:themeColor="accent5" w:themeShade="80"/>
          <w:sz w:val="32"/>
          <w:szCs w:val="32"/>
        </w:rPr>
        <w:t xml:space="preserve"> </w:t>
      </w:r>
      <w:r w:rsidR="22F55A21" w:rsidRPr="4D127C1C">
        <w:rPr>
          <w:rFonts w:asciiTheme="minorHAnsi" w:hAnsiTheme="minorHAnsi"/>
          <w:color w:val="501549" w:themeColor="accent5" w:themeShade="80"/>
          <w:sz w:val="32"/>
          <w:szCs w:val="32"/>
        </w:rPr>
        <w:t>20</w:t>
      </w:r>
      <w:r w:rsidR="539A0130" w:rsidRPr="4D127C1C">
        <w:rPr>
          <w:rFonts w:asciiTheme="minorHAnsi" w:hAnsiTheme="minorHAnsi"/>
          <w:color w:val="501549" w:themeColor="accent5" w:themeShade="80"/>
          <w:sz w:val="32"/>
          <w:szCs w:val="32"/>
        </w:rPr>
        <w:t>26</w:t>
      </w:r>
    </w:p>
    <w:p w14:paraId="7C97340A" w14:textId="6AD5AA02" w:rsidR="4E17105C" w:rsidRDefault="4E17105C" w:rsidP="00E774C1"/>
    <w:p w14:paraId="1E1091C6" w14:textId="7E5F3A56" w:rsidR="00D309EC" w:rsidRPr="00552127" w:rsidRDefault="008165C7" w:rsidP="4E17105C">
      <w:pPr>
        <w:pStyle w:val="Heading3"/>
        <w:rPr>
          <w:color w:val="501549" w:themeColor="accent5" w:themeShade="80"/>
          <w:sz w:val="24"/>
          <w:szCs w:val="24"/>
          <w:highlight w:val="yellow"/>
        </w:rPr>
      </w:pPr>
      <w:r w:rsidRPr="79747D53">
        <w:rPr>
          <w:color w:val="501549" w:themeColor="accent5" w:themeShade="80"/>
          <w:sz w:val="24"/>
          <w:szCs w:val="24"/>
        </w:rPr>
        <w:t>SPACE</w:t>
      </w:r>
      <w:r w:rsidR="00D309EC" w:rsidRPr="79747D53">
        <w:rPr>
          <w:color w:val="501549" w:themeColor="accent5" w:themeShade="80"/>
          <w:sz w:val="24"/>
          <w:szCs w:val="24"/>
        </w:rPr>
        <w:t xml:space="preserve"> is providing £</w:t>
      </w:r>
      <w:r w:rsidR="7953803A" w:rsidRPr="2A248FB8">
        <w:rPr>
          <w:color w:val="501549" w:themeColor="accent5" w:themeShade="80"/>
          <w:sz w:val="24"/>
          <w:szCs w:val="24"/>
        </w:rPr>
        <w:t>1</w:t>
      </w:r>
      <w:r w:rsidR="4F11CFC4" w:rsidRPr="2A248FB8">
        <w:rPr>
          <w:color w:val="501549" w:themeColor="accent5" w:themeShade="80"/>
          <w:sz w:val="24"/>
          <w:szCs w:val="24"/>
        </w:rPr>
        <w:t>1</w:t>
      </w:r>
      <w:r w:rsidR="0DE26951" w:rsidRPr="2A248FB8">
        <w:rPr>
          <w:color w:val="501549" w:themeColor="accent5" w:themeShade="80"/>
          <w:sz w:val="24"/>
          <w:szCs w:val="24"/>
        </w:rPr>
        <w:t>0</w:t>
      </w:r>
      <w:r w:rsidR="00D309EC" w:rsidRPr="79747D53">
        <w:rPr>
          <w:color w:val="501549" w:themeColor="accent5" w:themeShade="80"/>
          <w:sz w:val="24"/>
          <w:szCs w:val="24"/>
        </w:rPr>
        <w:t xml:space="preserve">,000 to fund </w:t>
      </w:r>
      <w:r w:rsidR="1137FC62" w:rsidRPr="79747D53">
        <w:rPr>
          <w:color w:val="501549" w:themeColor="accent5" w:themeShade="80"/>
          <w:sz w:val="24"/>
          <w:szCs w:val="24"/>
        </w:rPr>
        <w:t xml:space="preserve">new </w:t>
      </w:r>
      <w:r w:rsidR="00D309EC" w:rsidRPr="79747D53">
        <w:rPr>
          <w:color w:val="501549" w:themeColor="accent5" w:themeShade="80"/>
          <w:sz w:val="24"/>
          <w:szCs w:val="24"/>
        </w:rPr>
        <w:t xml:space="preserve">research exploring </w:t>
      </w:r>
      <w:r w:rsidR="70F111CF" w:rsidRPr="79747D53">
        <w:rPr>
          <w:color w:val="501549" w:themeColor="accent5" w:themeShade="80"/>
          <w:sz w:val="24"/>
          <w:szCs w:val="24"/>
        </w:rPr>
        <w:t xml:space="preserve">key research requirements focused on </w:t>
      </w:r>
      <w:r w:rsidR="3E2D2C01" w:rsidRPr="4D127C1C">
        <w:rPr>
          <w:color w:val="501549" w:themeColor="accent5" w:themeShade="80"/>
          <w:sz w:val="24"/>
          <w:szCs w:val="24"/>
        </w:rPr>
        <w:t xml:space="preserve">the three research themes: </w:t>
      </w:r>
      <w:r w:rsidR="70F111CF" w:rsidRPr="79747D53">
        <w:rPr>
          <w:color w:val="501549" w:themeColor="accent5" w:themeShade="80"/>
          <w:sz w:val="24"/>
          <w:szCs w:val="24"/>
        </w:rPr>
        <w:t xml:space="preserve">safety, </w:t>
      </w:r>
      <w:r w:rsidR="73C47780" w:rsidRPr="79747D53">
        <w:rPr>
          <w:color w:val="501549" w:themeColor="accent5" w:themeShade="80"/>
          <w:sz w:val="24"/>
          <w:szCs w:val="24"/>
        </w:rPr>
        <w:t>prevention</w:t>
      </w:r>
      <w:r w:rsidR="70F111CF" w:rsidRPr="79747D53">
        <w:rPr>
          <w:color w:val="501549" w:themeColor="accent5" w:themeShade="80"/>
          <w:sz w:val="24"/>
          <w:szCs w:val="24"/>
        </w:rPr>
        <w:t xml:space="preserve"> and analytics. </w:t>
      </w:r>
      <w:r w:rsidR="4003F646" w:rsidRPr="79747D53">
        <w:rPr>
          <w:color w:val="501549" w:themeColor="accent5" w:themeShade="80"/>
          <w:sz w:val="24"/>
          <w:szCs w:val="24"/>
        </w:rPr>
        <w:t>A</w:t>
      </w:r>
      <w:r w:rsidR="144EE0BD" w:rsidRPr="79747D53">
        <w:rPr>
          <w:color w:val="501549" w:themeColor="accent5" w:themeShade="80"/>
          <w:sz w:val="24"/>
          <w:szCs w:val="24"/>
        </w:rPr>
        <w:t>dditionally, SPACE is providing</w:t>
      </w:r>
      <w:r w:rsidR="4003F646" w:rsidRPr="79747D53">
        <w:rPr>
          <w:color w:val="501549" w:themeColor="accent5" w:themeShade="80"/>
          <w:sz w:val="24"/>
          <w:szCs w:val="24"/>
        </w:rPr>
        <w:t xml:space="preserve"> £10,000 to fund Knowledge Exchange</w:t>
      </w:r>
      <w:r w:rsidR="1A6E9DBF" w:rsidRPr="79747D53">
        <w:rPr>
          <w:color w:val="501549" w:themeColor="accent5" w:themeShade="80"/>
          <w:sz w:val="24"/>
          <w:szCs w:val="24"/>
        </w:rPr>
        <w:t xml:space="preserve"> (KE)</w:t>
      </w:r>
      <w:r w:rsidR="4003F646" w:rsidRPr="79747D53">
        <w:rPr>
          <w:color w:val="501549" w:themeColor="accent5" w:themeShade="80"/>
          <w:sz w:val="24"/>
          <w:szCs w:val="24"/>
        </w:rPr>
        <w:t xml:space="preserve"> and Impact activities </w:t>
      </w:r>
      <w:r w:rsidR="41A09375" w:rsidRPr="79747D53">
        <w:rPr>
          <w:color w:val="501549" w:themeColor="accent5" w:themeShade="80"/>
          <w:sz w:val="24"/>
          <w:szCs w:val="24"/>
        </w:rPr>
        <w:t xml:space="preserve">and outputs </w:t>
      </w:r>
      <w:r w:rsidR="74F30F2D" w:rsidRPr="79747D53">
        <w:rPr>
          <w:color w:val="501549" w:themeColor="accent5" w:themeShade="80"/>
          <w:sz w:val="24"/>
          <w:szCs w:val="24"/>
        </w:rPr>
        <w:t xml:space="preserve">focused on </w:t>
      </w:r>
      <w:r w:rsidR="7A954D4B" w:rsidRPr="4D127C1C">
        <w:rPr>
          <w:color w:val="501549" w:themeColor="accent5" w:themeShade="80"/>
          <w:sz w:val="24"/>
          <w:szCs w:val="24"/>
        </w:rPr>
        <w:t>these</w:t>
      </w:r>
      <w:r w:rsidR="71D80C42" w:rsidRPr="79747D53">
        <w:rPr>
          <w:color w:val="501549" w:themeColor="accent5" w:themeShade="80"/>
          <w:sz w:val="24"/>
          <w:szCs w:val="24"/>
        </w:rPr>
        <w:t xml:space="preserve"> themes</w:t>
      </w:r>
      <w:r w:rsidR="74F30F2D" w:rsidRPr="79747D53">
        <w:rPr>
          <w:color w:val="501549" w:themeColor="accent5" w:themeShade="80"/>
          <w:sz w:val="24"/>
          <w:szCs w:val="24"/>
        </w:rPr>
        <w:t>.</w:t>
      </w:r>
    </w:p>
    <w:p w14:paraId="40B3C6D9" w14:textId="77777777" w:rsidR="00405D59" w:rsidRPr="008010A7" w:rsidRDefault="00405D59" w:rsidP="0090545E">
      <w:pPr>
        <w:rPr>
          <w:sz w:val="24"/>
          <w:szCs w:val="24"/>
        </w:rPr>
      </w:pPr>
    </w:p>
    <w:p w14:paraId="01BEE040" w14:textId="567AB93F" w:rsidR="00992F26" w:rsidRPr="008010A7" w:rsidRDefault="0026749E" w:rsidP="00552127">
      <w:pPr>
        <w:shd w:val="clear" w:color="auto" w:fill="311D56"/>
        <w:rPr>
          <w:b/>
          <w:bCs/>
          <w:color w:val="FFFFFF" w:themeColor="background1"/>
          <w:sz w:val="24"/>
          <w:szCs w:val="24"/>
        </w:rPr>
      </w:pPr>
      <w:r w:rsidRPr="008010A7">
        <w:rPr>
          <w:b/>
          <w:bCs/>
          <w:color w:val="FFFFFF" w:themeColor="background1"/>
          <w:sz w:val="24"/>
          <w:szCs w:val="24"/>
        </w:rPr>
        <w:t>Focus</w:t>
      </w:r>
      <w:r w:rsidR="004F0AC8" w:rsidRPr="008010A7">
        <w:rPr>
          <w:b/>
          <w:bCs/>
          <w:color w:val="FFFFFF" w:themeColor="background1"/>
          <w:sz w:val="24"/>
          <w:szCs w:val="24"/>
        </w:rPr>
        <w:t xml:space="preserve"> of grant</w:t>
      </w:r>
    </w:p>
    <w:p w14:paraId="03213F8B" w14:textId="00819C18" w:rsidR="0020268D" w:rsidRDefault="442510F1" w:rsidP="0090545E">
      <w:pPr>
        <w:rPr>
          <w:sz w:val="24"/>
          <w:szCs w:val="24"/>
        </w:rPr>
      </w:pPr>
      <w:r w:rsidRPr="62401023">
        <w:rPr>
          <w:sz w:val="24"/>
          <w:szCs w:val="24"/>
        </w:rPr>
        <w:t xml:space="preserve">The Scottish Policing Academic Centre of Excellence </w:t>
      </w:r>
      <w:r w:rsidR="0020268D" w:rsidRPr="005A2E3C">
        <w:rPr>
          <w:sz w:val="24"/>
          <w:szCs w:val="24"/>
        </w:rPr>
        <w:t xml:space="preserve">(SPACE) is a UKRI funded Centre of Excellence which builds on the Scottish Institute for Policing Research </w:t>
      </w:r>
      <w:r w:rsidR="6EBFCD5C" w:rsidRPr="62401023">
        <w:rPr>
          <w:sz w:val="24"/>
          <w:szCs w:val="24"/>
        </w:rPr>
        <w:t>(SIPR)</w:t>
      </w:r>
      <w:r w:rsidR="66D84158" w:rsidRPr="62401023">
        <w:rPr>
          <w:sz w:val="24"/>
          <w:szCs w:val="24"/>
        </w:rPr>
        <w:t xml:space="preserve"> </w:t>
      </w:r>
      <w:r w:rsidR="0020268D" w:rsidRPr="005A2E3C">
        <w:rPr>
          <w:sz w:val="24"/>
          <w:szCs w:val="24"/>
        </w:rPr>
        <w:t xml:space="preserve">model. </w:t>
      </w:r>
      <w:r w:rsidR="005A2E3C" w:rsidRPr="005A2E3C">
        <w:rPr>
          <w:sz w:val="24"/>
          <w:szCs w:val="24"/>
        </w:rPr>
        <w:t>SPACE focuses on key policing Areas of Research Interest (ARIs) to improve Safety, build Prevention, and maximise the use of Analytics in a manner that inspires Confidence and meets high Ethical standards.</w:t>
      </w:r>
      <w:r w:rsidR="00C26D55">
        <w:br/>
      </w:r>
    </w:p>
    <w:p w14:paraId="69E50C7D" w14:textId="4A5B4E1F" w:rsidR="00C26D55" w:rsidRPr="008010A7" w:rsidRDefault="00C26D55" w:rsidP="00C26D55">
      <w:pPr>
        <w:shd w:val="clear" w:color="auto" w:fill="311D56"/>
        <w:rPr>
          <w:b/>
          <w:bCs/>
          <w:color w:val="FFFFFF" w:themeColor="background1"/>
          <w:sz w:val="24"/>
          <w:szCs w:val="24"/>
        </w:rPr>
      </w:pPr>
      <w:r>
        <w:rPr>
          <w:b/>
          <w:bCs/>
          <w:color w:val="FFFFFF" w:themeColor="background1"/>
          <w:sz w:val="24"/>
          <w:szCs w:val="24"/>
        </w:rPr>
        <w:t>Research Funding</w:t>
      </w:r>
    </w:p>
    <w:p w14:paraId="72F65064" w14:textId="309FD669" w:rsidR="0020268D" w:rsidRPr="00C26D55" w:rsidRDefault="008165C7" w:rsidP="00C26D55">
      <w:pPr>
        <w:rPr>
          <w:sz w:val="24"/>
          <w:szCs w:val="24"/>
        </w:rPr>
      </w:pPr>
      <w:r w:rsidRPr="00C26D55">
        <w:rPr>
          <w:sz w:val="24"/>
          <w:szCs w:val="24"/>
        </w:rPr>
        <w:t xml:space="preserve">SPACE has </w:t>
      </w:r>
      <w:r w:rsidR="003A2395" w:rsidRPr="00C26D55">
        <w:rPr>
          <w:sz w:val="24"/>
          <w:szCs w:val="24"/>
        </w:rPr>
        <w:t xml:space="preserve">co-designed a series of </w:t>
      </w:r>
      <w:r w:rsidR="4AE8E2DF" w:rsidRPr="1BC2BE13">
        <w:rPr>
          <w:b/>
          <w:bCs/>
          <w:sz w:val="24"/>
          <w:szCs w:val="24"/>
        </w:rPr>
        <w:t>R</w:t>
      </w:r>
      <w:r w:rsidR="003A2395" w:rsidRPr="1BC2BE13">
        <w:rPr>
          <w:b/>
          <w:bCs/>
          <w:sz w:val="24"/>
          <w:szCs w:val="24"/>
        </w:rPr>
        <w:t xml:space="preserve">esearch </w:t>
      </w:r>
      <w:r w:rsidR="4CC0B834" w:rsidRPr="1BC2BE13">
        <w:rPr>
          <w:b/>
          <w:bCs/>
          <w:sz w:val="24"/>
          <w:szCs w:val="24"/>
        </w:rPr>
        <w:t>R</w:t>
      </w:r>
      <w:r w:rsidR="003A2395" w:rsidRPr="1BC2BE13">
        <w:rPr>
          <w:b/>
          <w:bCs/>
          <w:sz w:val="24"/>
          <w:szCs w:val="24"/>
        </w:rPr>
        <w:t xml:space="preserve">equirements </w:t>
      </w:r>
      <w:r w:rsidR="6FD0DA4F" w:rsidRPr="1B8CF15E">
        <w:rPr>
          <w:sz w:val="24"/>
          <w:szCs w:val="24"/>
        </w:rPr>
        <w:t xml:space="preserve">(RR) </w:t>
      </w:r>
      <w:r w:rsidR="003A2395" w:rsidRPr="00C26D55">
        <w:rPr>
          <w:sz w:val="24"/>
          <w:szCs w:val="24"/>
        </w:rPr>
        <w:t>which reflect key knowledge gaps and emerging areas within the topics of safety, prevention, and analytics</w:t>
      </w:r>
      <w:r w:rsidR="008C7A9F" w:rsidRPr="00C26D55">
        <w:rPr>
          <w:sz w:val="24"/>
          <w:szCs w:val="24"/>
        </w:rPr>
        <w:t>.</w:t>
      </w:r>
      <w:r w:rsidR="007C221E" w:rsidRPr="00C26D55">
        <w:rPr>
          <w:sz w:val="24"/>
          <w:szCs w:val="24"/>
        </w:rPr>
        <w:t xml:space="preserve"> Through an iterative process with key stakeholders</w:t>
      </w:r>
      <w:r w:rsidR="3D84F2EC" w:rsidRPr="1B8CF15E">
        <w:rPr>
          <w:sz w:val="24"/>
          <w:szCs w:val="24"/>
        </w:rPr>
        <w:t>,</w:t>
      </w:r>
      <w:r w:rsidR="007C221E" w:rsidRPr="00C26D55">
        <w:rPr>
          <w:sz w:val="24"/>
          <w:szCs w:val="24"/>
        </w:rPr>
        <w:t xml:space="preserve"> </w:t>
      </w:r>
      <w:r w:rsidR="00332FEC" w:rsidRPr="00C26D55">
        <w:rPr>
          <w:sz w:val="24"/>
          <w:szCs w:val="24"/>
        </w:rPr>
        <w:t xml:space="preserve">nine research requirements have been </w:t>
      </w:r>
      <w:r w:rsidR="002A1E62" w:rsidRPr="00C26D55">
        <w:rPr>
          <w:sz w:val="24"/>
          <w:szCs w:val="24"/>
        </w:rPr>
        <w:t>identified</w:t>
      </w:r>
      <w:r w:rsidR="009F22F3" w:rsidRPr="00C26D55">
        <w:rPr>
          <w:sz w:val="24"/>
          <w:szCs w:val="24"/>
        </w:rPr>
        <w:t>.</w:t>
      </w:r>
    </w:p>
    <w:p w14:paraId="338E4F14" w14:textId="3B1FEA03" w:rsidR="00915CFF" w:rsidRDefault="381D1C24" w:rsidP="0090545E">
      <w:pPr>
        <w:rPr>
          <w:sz w:val="24"/>
          <w:szCs w:val="24"/>
        </w:rPr>
      </w:pPr>
      <w:r w:rsidRPr="79747D53">
        <w:rPr>
          <w:sz w:val="24"/>
          <w:szCs w:val="24"/>
        </w:rPr>
        <w:t xml:space="preserve">We are seeking applications which explore </w:t>
      </w:r>
      <w:r w:rsidRPr="0BF6FB56">
        <w:rPr>
          <w:sz w:val="24"/>
          <w:szCs w:val="24"/>
        </w:rPr>
        <w:t>the</w:t>
      </w:r>
      <w:r w:rsidR="15F2BA65" w:rsidRPr="79747D53">
        <w:rPr>
          <w:sz w:val="24"/>
          <w:szCs w:val="24"/>
        </w:rPr>
        <w:t xml:space="preserve"> </w:t>
      </w:r>
      <w:r w:rsidR="4EC056F9" w:rsidRPr="62401023">
        <w:rPr>
          <w:sz w:val="24"/>
          <w:szCs w:val="24"/>
        </w:rPr>
        <w:t xml:space="preserve">policing focused </w:t>
      </w:r>
      <w:r w:rsidR="7EE4F8B4" w:rsidRPr="79747D53">
        <w:rPr>
          <w:sz w:val="24"/>
          <w:szCs w:val="24"/>
        </w:rPr>
        <w:t>Research Requirements</w:t>
      </w:r>
      <w:r w:rsidRPr="79747D53">
        <w:rPr>
          <w:sz w:val="24"/>
          <w:szCs w:val="24"/>
        </w:rPr>
        <w:t xml:space="preserve"> </w:t>
      </w:r>
      <w:r w:rsidR="53BE457F" w:rsidRPr="79747D53">
        <w:rPr>
          <w:sz w:val="24"/>
          <w:szCs w:val="24"/>
        </w:rPr>
        <w:t>listed here</w:t>
      </w:r>
      <w:r w:rsidR="37D990C6" w:rsidRPr="79747D53">
        <w:rPr>
          <w:sz w:val="24"/>
          <w:szCs w:val="24"/>
        </w:rPr>
        <w:t xml:space="preserve"> (for full details on the R</w:t>
      </w:r>
      <w:r w:rsidR="5768BD48" w:rsidRPr="79747D53">
        <w:rPr>
          <w:sz w:val="24"/>
          <w:szCs w:val="24"/>
        </w:rPr>
        <w:t>R</w:t>
      </w:r>
      <w:r w:rsidR="37D990C6" w:rsidRPr="79747D53">
        <w:rPr>
          <w:sz w:val="24"/>
          <w:szCs w:val="24"/>
        </w:rPr>
        <w:t>s, please see Appendix 1</w:t>
      </w:r>
      <w:r w:rsidR="0975BF7A" w:rsidRPr="62401023">
        <w:rPr>
          <w:sz w:val="24"/>
          <w:szCs w:val="24"/>
        </w:rPr>
        <w:t>)</w:t>
      </w:r>
      <w:r w:rsidR="4C4529D5" w:rsidRPr="62401023">
        <w:rPr>
          <w:sz w:val="24"/>
          <w:szCs w:val="24"/>
        </w:rPr>
        <w:t>. Where relevant</w:t>
      </w:r>
      <w:r w:rsidR="6AA4E1C8" w:rsidRPr="4D127C1C">
        <w:rPr>
          <w:sz w:val="24"/>
          <w:szCs w:val="24"/>
        </w:rPr>
        <w:t>,</w:t>
      </w:r>
      <w:r w:rsidR="4C4529D5" w:rsidRPr="62401023">
        <w:rPr>
          <w:sz w:val="24"/>
          <w:szCs w:val="24"/>
        </w:rPr>
        <w:t xml:space="preserve"> applicants should also be cognisant of public confidence implications and ethical considerations.</w:t>
      </w:r>
      <w:r w:rsidR="00E774C1">
        <w:br/>
      </w:r>
    </w:p>
    <w:p w14:paraId="2925118A" w14:textId="77777777" w:rsidR="6A512DF0" w:rsidRDefault="6A512DF0" w:rsidP="79747D53">
      <w:pPr>
        <w:rPr>
          <w:sz w:val="24"/>
          <w:szCs w:val="24"/>
        </w:rPr>
      </w:pPr>
      <w:r w:rsidRPr="79747D53">
        <w:rPr>
          <w:b/>
          <w:bCs/>
          <w:sz w:val="24"/>
          <w:szCs w:val="24"/>
        </w:rPr>
        <w:t>SAFETY</w:t>
      </w:r>
      <w:r w:rsidRPr="79747D53">
        <w:rPr>
          <w:sz w:val="24"/>
          <w:szCs w:val="24"/>
        </w:rPr>
        <w:t> </w:t>
      </w:r>
    </w:p>
    <w:p w14:paraId="1863B80E" w14:textId="77392EF7" w:rsidR="6A512DF0" w:rsidRDefault="6A512DF0" w:rsidP="79747D53">
      <w:pPr>
        <w:numPr>
          <w:ilvl w:val="0"/>
          <w:numId w:val="3"/>
        </w:numPr>
        <w:rPr>
          <w:sz w:val="24"/>
          <w:szCs w:val="24"/>
        </w:rPr>
      </w:pPr>
      <w:r w:rsidRPr="79747D53">
        <w:rPr>
          <w:i/>
          <w:iCs/>
          <w:sz w:val="24"/>
          <w:szCs w:val="24"/>
        </w:rPr>
        <w:t>Mapping and understanding existing datasets, dashboards</w:t>
      </w:r>
      <w:r w:rsidR="6625CB7E" w:rsidRPr="2A248FB8">
        <w:rPr>
          <w:i/>
          <w:iCs/>
          <w:sz w:val="24"/>
          <w:szCs w:val="24"/>
        </w:rPr>
        <w:t>,</w:t>
      </w:r>
      <w:r w:rsidRPr="79747D53">
        <w:rPr>
          <w:i/>
          <w:iCs/>
          <w:sz w:val="24"/>
          <w:szCs w:val="24"/>
        </w:rPr>
        <w:t xml:space="preserve"> and tools for wellbeing and safety</w:t>
      </w:r>
      <w:r w:rsidRPr="79747D53">
        <w:rPr>
          <w:sz w:val="24"/>
          <w:szCs w:val="24"/>
        </w:rPr>
        <w:t> </w:t>
      </w:r>
    </w:p>
    <w:p w14:paraId="1354D6C3" w14:textId="0FAB3343" w:rsidR="6A512DF0" w:rsidRDefault="6A512DF0" w:rsidP="79747D53">
      <w:pPr>
        <w:numPr>
          <w:ilvl w:val="0"/>
          <w:numId w:val="3"/>
        </w:numPr>
        <w:rPr>
          <w:sz w:val="24"/>
          <w:szCs w:val="24"/>
        </w:rPr>
      </w:pPr>
      <w:r w:rsidRPr="79747D53">
        <w:rPr>
          <w:i/>
          <w:iCs/>
          <w:sz w:val="24"/>
          <w:szCs w:val="24"/>
        </w:rPr>
        <w:t>Insights into innovative wellbeing practices</w:t>
      </w:r>
      <w:r w:rsidRPr="79747D53">
        <w:rPr>
          <w:sz w:val="24"/>
          <w:szCs w:val="24"/>
        </w:rPr>
        <w:t> </w:t>
      </w:r>
    </w:p>
    <w:p w14:paraId="36EB2925" w14:textId="7F63D1EB" w:rsidR="6A512DF0" w:rsidRDefault="6A512DF0" w:rsidP="79747D53">
      <w:pPr>
        <w:numPr>
          <w:ilvl w:val="0"/>
          <w:numId w:val="3"/>
        </w:numPr>
        <w:rPr>
          <w:sz w:val="24"/>
          <w:szCs w:val="24"/>
        </w:rPr>
      </w:pPr>
      <w:r w:rsidRPr="79747D53">
        <w:rPr>
          <w:i/>
          <w:iCs/>
          <w:sz w:val="24"/>
          <w:szCs w:val="24"/>
        </w:rPr>
        <w:t>Innovation and technology for wellbeing and safety</w:t>
      </w:r>
      <w:r w:rsidRPr="79747D53">
        <w:rPr>
          <w:sz w:val="24"/>
          <w:szCs w:val="24"/>
        </w:rPr>
        <w:t> </w:t>
      </w:r>
    </w:p>
    <w:p w14:paraId="54470B5A" w14:textId="77777777" w:rsidR="6A512DF0" w:rsidRDefault="6A512DF0" w:rsidP="79747D53">
      <w:pPr>
        <w:rPr>
          <w:sz w:val="24"/>
          <w:szCs w:val="24"/>
        </w:rPr>
      </w:pPr>
      <w:r w:rsidRPr="79747D53">
        <w:rPr>
          <w:sz w:val="24"/>
          <w:szCs w:val="24"/>
        </w:rPr>
        <w:t>  </w:t>
      </w:r>
    </w:p>
    <w:p w14:paraId="57552AAE" w14:textId="77777777" w:rsidR="6A512DF0" w:rsidRDefault="6A512DF0" w:rsidP="79747D53">
      <w:pPr>
        <w:rPr>
          <w:sz w:val="24"/>
          <w:szCs w:val="24"/>
        </w:rPr>
      </w:pPr>
      <w:r w:rsidRPr="79747D53">
        <w:rPr>
          <w:b/>
          <w:bCs/>
          <w:sz w:val="24"/>
          <w:szCs w:val="24"/>
        </w:rPr>
        <w:t>PREVENTION</w:t>
      </w:r>
      <w:r w:rsidRPr="79747D53">
        <w:rPr>
          <w:sz w:val="24"/>
          <w:szCs w:val="24"/>
        </w:rPr>
        <w:t> </w:t>
      </w:r>
    </w:p>
    <w:p w14:paraId="705EE74B" w14:textId="2463E055" w:rsidR="6A512DF0" w:rsidRDefault="6A512DF0" w:rsidP="79747D53">
      <w:pPr>
        <w:numPr>
          <w:ilvl w:val="0"/>
          <w:numId w:val="14"/>
        </w:numPr>
        <w:rPr>
          <w:i/>
          <w:sz w:val="24"/>
          <w:szCs w:val="24"/>
        </w:rPr>
      </w:pPr>
      <w:r w:rsidRPr="79747D53">
        <w:rPr>
          <w:i/>
          <w:iCs/>
          <w:sz w:val="24"/>
          <w:szCs w:val="24"/>
        </w:rPr>
        <w:t xml:space="preserve">Enhancing Multi-Agency Data Sharing and Collaborative Practice in </w:t>
      </w:r>
      <w:r w:rsidR="02490135" w:rsidRPr="2A248FB8">
        <w:rPr>
          <w:i/>
          <w:iCs/>
          <w:sz w:val="24"/>
          <w:szCs w:val="24"/>
        </w:rPr>
        <w:t>V</w:t>
      </w:r>
      <w:r w:rsidR="30D7EA2D" w:rsidRPr="2A248FB8">
        <w:rPr>
          <w:i/>
          <w:iCs/>
          <w:sz w:val="24"/>
          <w:szCs w:val="24"/>
        </w:rPr>
        <w:t xml:space="preserve">iolence </w:t>
      </w:r>
      <w:r w:rsidR="02490135" w:rsidRPr="2A248FB8">
        <w:rPr>
          <w:i/>
          <w:iCs/>
          <w:sz w:val="24"/>
          <w:szCs w:val="24"/>
        </w:rPr>
        <w:t>A</w:t>
      </w:r>
      <w:r w:rsidR="35D12C76" w:rsidRPr="2A248FB8">
        <w:rPr>
          <w:i/>
          <w:iCs/>
          <w:sz w:val="24"/>
          <w:szCs w:val="24"/>
        </w:rPr>
        <w:t xml:space="preserve">gainst </w:t>
      </w:r>
      <w:r w:rsidR="02490135" w:rsidRPr="2A248FB8">
        <w:rPr>
          <w:i/>
          <w:iCs/>
          <w:sz w:val="24"/>
          <w:szCs w:val="24"/>
        </w:rPr>
        <w:t>W</w:t>
      </w:r>
      <w:r w:rsidR="69817953" w:rsidRPr="2A248FB8">
        <w:rPr>
          <w:i/>
          <w:iCs/>
          <w:sz w:val="24"/>
          <w:szCs w:val="24"/>
        </w:rPr>
        <w:t xml:space="preserve">omen and </w:t>
      </w:r>
      <w:r w:rsidR="02490135" w:rsidRPr="2A248FB8">
        <w:rPr>
          <w:i/>
          <w:iCs/>
          <w:sz w:val="24"/>
          <w:szCs w:val="24"/>
        </w:rPr>
        <w:t>G</w:t>
      </w:r>
      <w:r w:rsidR="355AD938" w:rsidRPr="2A248FB8">
        <w:rPr>
          <w:i/>
          <w:iCs/>
          <w:sz w:val="24"/>
          <w:szCs w:val="24"/>
        </w:rPr>
        <w:t>irls</w:t>
      </w:r>
      <w:r w:rsidR="4C42597F" w:rsidRPr="2A248FB8">
        <w:rPr>
          <w:i/>
          <w:iCs/>
          <w:sz w:val="24"/>
          <w:szCs w:val="24"/>
        </w:rPr>
        <w:t xml:space="preserve"> (</w:t>
      </w:r>
      <w:r w:rsidRPr="79747D53">
        <w:rPr>
          <w:i/>
          <w:iCs/>
          <w:sz w:val="24"/>
          <w:szCs w:val="24"/>
        </w:rPr>
        <w:t>VAWG</w:t>
      </w:r>
      <w:r w:rsidR="4C42597F" w:rsidRPr="2A248FB8">
        <w:rPr>
          <w:i/>
          <w:iCs/>
          <w:sz w:val="24"/>
          <w:szCs w:val="24"/>
        </w:rPr>
        <w:t>)</w:t>
      </w:r>
      <w:r w:rsidRPr="79747D53">
        <w:rPr>
          <w:i/>
          <w:iCs/>
          <w:sz w:val="24"/>
          <w:szCs w:val="24"/>
        </w:rPr>
        <w:t xml:space="preserve"> Prevention</w:t>
      </w:r>
    </w:p>
    <w:p w14:paraId="5C9C0830" w14:textId="5A6D3F09" w:rsidR="6A512DF0" w:rsidRDefault="6A512DF0" w:rsidP="79747D53">
      <w:pPr>
        <w:numPr>
          <w:ilvl w:val="0"/>
          <w:numId w:val="14"/>
        </w:numPr>
        <w:rPr>
          <w:sz w:val="24"/>
          <w:szCs w:val="24"/>
        </w:rPr>
      </w:pPr>
      <w:r w:rsidRPr="79747D53">
        <w:rPr>
          <w:i/>
          <w:iCs/>
          <w:sz w:val="24"/>
          <w:szCs w:val="24"/>
        </w:rPr>
        <w:t>Contextual Safeguarding in the Digital Sphere: Prevention of Youth Tech-Facilitated Harm</w:t>
      </w:r>
    </w:p>
    <w:p w14:paraId="64E3AAD1" w14:textId="36034017" w:rsidR="6A512DF0" w:rsidRDefault="6A512DF0" w:rsidP="79747D53">
      <w:pPr>
        <w:numPr>
          <w:ilvl w:val="0"/>
          <w:numId w:val="14"/>
        </w:numPr>
        <w:rPr>
          <w:sz w:val="24"/>
          <w:szCs w:val="24"/>
        </w:rPr>
      </w:pPr>
      <w:r w:rsidRPr="79747D53">
        <w:rPr>
          <w:i/>
          <w:iCs/>
          <w:sz w:val="24"/>
          <w:szCs w:val="24"/>
        </w:rPr>
        <w:t>Navigating the Prevent-Pursue Nexus in Scotland’s Counter terrorism framework</w:t>
      </w:r>
    </w:p>
    <w:p w14:paraId="69E28516" w14:textId="1253C617" w:rsidR="79747D53" w:rsidRDefault="79747D53" w:rsidP="79747D53">
      <w:pPr>
        <w:rPr>
          <w:sz w:val="24"/>
          <w:szCs w:val="24"/>
        </w:rPr>
      </w:pPr>
    </w:p>
    <w:p w14:paraId="719133F8" w14:textId="77777777" w:rsidR="6A512DF0" w:rsidRDefault="6A512DF0" w:rsidP="79747D53">
      <w:pPr>
        <w:rPr>
          <w:sz w:val="24"/>
          <w:szCs w:val="24"/>
        </w:rPr>
      </w:pPr>
      <w:r w:rsidRPr="79747D53">
        <w:rPr>
          <w:b/>
          <w:bCs/>
          <w:sz w:val="24"/>
          <w:szCs w:val="24"/>
        </w:rPr>
        <w:t>ANALYTICS</w:t>
      </w:r>
      <w:r w:rsidRPr="79747D53">
        <w:rPr>
          <w:sz w:val="24"/>
          <w:szCs w:val="24"/>
        </w:rPr>
        <w:t> </w:t>
      </w:r>
    </w:p>
    <w:p w14:paraId="560D638C" w14:textId="35BE8A52" w:rsidR="6A512DF0" w:rsidRDefault="6A512DF0" w:rsidP="79747D53">
      <w:pPr>
        <w:numPr>
          <w:ilvl w:val="0"/>
          <w:numId w:val="24"/>
        </w:numPr>
        <w:rPr>
          <w:sz w:val="24"/>
          <w:szCs w:val="24"/>
        </w:rPr>
      </w:pPr>
      <w:r w:rsidRPr="79747D53">
        <w:rPr>
          <w:i/>
          <w:iCs/>
          <w:sz w:val="24"/>
          <w:szCs w:val="24"/>
        </w:rPr>
        <w:t>Synthesising information around data development and optimisation to inform and improve police training and practice</w:t>
      </w:r>
    </w:p>
    <w:p w14:paraId="2482F06B" w14:textId="69CD4F11" w:rsidR="6A512DF0" w:rsidRDefault="6A512DF0" w:rsidP="79747D53">
      <w:pPr>
        <w:numPr>
          <w:ilvl w:val="0"/>
          <w:numId w:val="24"/>
        </w:numPr>
        <w:rPr>
          <w:sz w:val="24"/>
          <w:szCs w:val="24"/>
        </w:rPr>
      </w:pPr>
      <w:r w:rsidRPr="79747D53">
        <w:rPr>
          <w:i/>
          <w:iCs/>
          <w:sz w:val="24"/>
          <w:szCs w:val="24"/>
        </w:rPr>
        <w:t> Applying data driven insights and innovation to shape strategic planning and resource management</w:t>
      </w:r>
    </w:p>
    <w:p w14:paraId="4310C147" w14:textId="045F32DE" w:rsidR="6A512DF0" w:rsidRDefault="6A512DF0" w:rsidP="79747D53">
      <w:pPr>
        <w:numPr>
          <w:ilvl w:val="0"/>
          <w:numId w:val="24"/>
        </w:numPr>
        <w:rPr>
          <w:sz w:val="24"/>
          <w:szCs w:val="24"/>
        </w:rPr>
      </w:pPr>
      <w:r w:rsidRPr="79747D53">
        <w:rPr>
          <w:i/>
          <w:iCs/>
          <w:sz w:val="24"/>
          <w:szCs w:val="24"/>
        </w:rPr>
        <w:t>Enhancing public understanding and ethical use of AI and data driven technologies in policing to build public confidence</w:t>
      </w:r>
      <w:r w:rsidR="00C26D55">
        <w:br/>
      </w:r>
    </w:p>
    <w:p w14:paraId="1734237D" w14:textId="419AEF69" w:rsidR="73B0832C" w:rsidRPr="00C26D55" w:rsidRDefault="615B15D5" w:rsidP="2A248FB8">
      <w:pPr>
        <w:shd w:val="clear" w:color="auto" w:fill="311D56"/>
      </w:pPr>
      <w:r w:rsidRPr="2A248FB8">
        <w:rPr>
          <w:b/>
          <w:bCs/>
          <w:color w:val="FFFFFF" w:themeColor="background1"/>
          <w:sz w:val="24"/>
          <w:szCs w:val="24"/>
        </w:rPr>
        <w:t>Knowledge Exchange &amp; Impact funds</w:t>
      </w:r>
    </w:p>
    <w:p w14:paraId="1A9ADB31" w14:textId="29F730C0" w:rsidR="73B0832C" w:rsidRPr="00C26D55" w:rsidRDefault="73B0832C" w:rsidP="00C26D55">
      <w:pPr>
        <w:rPr>
          <w:sz w:val="24"/>
          <w:szCs w:val="24"/>
        </w:rPr>
      </w:pPr>
      <w:r w:rsidRPr="00C26D55">
        <w:rPr>
          <w:rFonts w:ascii="Aptos" w:eastAsia="Aptos" w:hAnsi="Aptos" w:cs="Aptos"/>
          <w:b/>
          <w:bCs/>
          <w:color w:val="000000" w:themeColor="text1"/>
          <w:sz w:val="24"/>
          <w:szCs w:val="24"/>
        </w:rPr>
        <w:t>SPACE KE</w:t>
      </w:r>
      <w:r w:rsidR="385DE053" w:rsidRPr="00C26D55">
        <w:rPr>
          <w:rFonts w:ascii="Aptos" w:eastAsia="Aptos" w:hAnsi="Aptos" w:cs="Aptos"/>
          <w:b/>
          <w:bCs/>
          <w:color w:val="000000" w:themeColor="text1"/>
          <w:sz w:val="24"/>
          <w:szCs w:val="24"/>
        </w:rPr>
        <w:t xml:space="preserve"> and </w:t>
      </w:r>
      <w:r w:rsidR="2908591B" w:rsidRPr="00C26D55">
        <w:rPr>
          <w:rFonts w:ascii="Aptos" w:eastAsia="Aptos" w:hAnsi="Aptos" w:cs="Aptos"/>
          <w:b/>
          <w:bCs/>
          <w:color w:val="000000" w:themeColor="text1"/>
          <w:sz w:val="24"/>
          <w:szCs w:val="24"/>
        </w:rPr>
        <w:t>I</w:t>
      </w:r>
      <w:r w:rsidRPr="00C26D55">
        <w:rPr>
          <w:rFonts w:ascii="Aptos" w:eastAsia="Aptos" w:hAnsi="Aptos" w:cs="Aptos"/>
          <w:b/>
          <w:bCs/>
          <w:color w:val="000000" w:themeColor="text1"/>
          <w:sz w:val="24"/>
          <w:szCs w:val="24"/>
        </w:rPr>
        <w:t>mpact funds</w:t>
      </w:r>
      <w:r w:rsidR="60F5D525" w:rsidRPr="00C26D55">
        <w:rPr>
          <w:rFonts w:ascii="Aptos" w:eastAsia="Aptos" w:hAnsi="Aptos" w:cs="Aptos"/>
          <w:b/>
          <w:bCs/>
          <w:color w:val="000000" w:themeColor="text1"/>
          <w:sz w:val="24"/>
          <w:szCs w:val="24"/>
        </w:rPr>
        <w:t xml:space="preserve"> </w:t>
      </w:r>
      <w:r w:rsidR="44F3AA26" w:rsidRPr="4D127C1C">
        <w:rPr>
          <w:rFonts w:ascii="Aptos" w:eastAsia="Aptos" w:hAnsi="Aptos" w:cs="Aptos"/>
          <w:color w:val="000000" w:themeColor="text1"/>
          <w:sz w:val="24"/>
          <w:szCs w:val="24"/>
        </w:rPr>
        <w:t>will</w:t>
      </w:r>
      <w:r w:rsidR="60F5D525" w:rsidRPr="00C26D55">
        <w:rPr>
          <w:rFonts w:ascii="Aptos" w:eastAsia="Aptos" w:hAnsi="Aptos" w:cs="Aptos"/>
          <w:color w:val="000000" w:themeColor="text1"/>
          <w:sz w:val="24"/>
          <w:szCs w:val="24"/>
        </w:rPr>
        <w:t xml:space="preserve"> support the production of SPACE outputs from existing research</w:t>
      </w:r>
      <w:r w:rsidR="4965B414" w:rsidRPr="00C26D55">
        <w:rPr>
          <w:rFonts w:ascii="Aptos" w:eastAsia="Aptos" w:hAnsi="Aptos" w:cs="Aptos"/>
          <w:color w:val="000000" w:themeColor="text1"/>
          <w:sz w:val="24"/>
          <w:szCs w:val="24"/>
        </w:rPr>
        <w:t>,</w:t>
      </w:r>
      <w:r w:rsidR="60F5D525" w:rsidRPr="00C26D55">
        <w:rPr>
          <w:rFonts w:ascii="Aptos" w:eastAsia="Aptos" w:hAnsi="Aptos" w:cs="Aptos"/>
          <w:color w:val="000000" w:themeColor="text1"/>
          <w:sz w:val="24"/>
          <w:szCs w:val="24"/>
        </w:rPr>
        <w:t xml:space="preserve"> in line with </w:t>
      </w:r>
      <w:r w:rsidR="5F76358C" w:rsidRPr="4D127C1C">
        <w:rPr>
          <w:rFonts w:ascii="Aptos" w:eastAsia="Aptos" w:hAnsi="Aptos" w:cs="Aptos"/>
          <w:color w:val="000000" w:themeColor="text1"/>
          <w:sz w:val="24"/>
          <w:szCs w:val="24"/>
        </w:rPr>
        <w:t xml:space="preserve">the three </w:t>
      </w:r>
      <w:r w:rsidR="60F5D525" w:rsidRPr="00C26D55">
        <w:rPr>
          <w:rFonts w:ascii="Aptos" w:eastAsia="Aptos" w:hAnsi="Aptos" w:cs="Aptos"/>
          <w:color w:val="000000" w:themeColor="text1"/>
          <w:sz w:val="24"/>
          <w:szCs w:val="24"/>
        </w:rPr>
        <w:t xml:space="preserve">SPACE themes. </w:t>
      </w:r>
    </w:p>
    <w:p w14:paraId="30AD22F1" w14:textId="7C7E5A86" w:rsidR="4BD9F1C7" w:rsidRDefault="4BD9F1C7" w:rsidP="00C26D55">
      <w:pPr>
        <w:shd w:val="clear" w:color="auto" w:fill="FFFFFF" w:themeFill="background1"/>
        <w:spacing w:after="216"/>
        <w:rPr>
          <w:sz w:val="24"/>
          <w:szCs w:val="24"/>
        </w:rPr>
      </w:pPr>
      <w:r w:rsidRPr="79747D53">
        <w:rPr>
          <w:rFonts w:eastAsiaTheme="minorEastAsia"/>
          <w:sz w:val="24"/>
          <w:szCs w:val="24"/>
        </w:rPr>
        <w:t xml:space="preserve">The types of activities which may be funded under this </w:t>
      </w:r>
      <w:r w:rsidR="488193D4" w:rsidRPr="4D127C1C">
        <w:rPr>
          <w:rFonts w:eastAsiaTheme="minorEastAsia"/>
          <w:sz w:val="24"/>
          <w:szCs w:val="24"/>
        </w:rPr>
        <w:t>grant</w:t>
      </w:r>
      <w:r w:rsidRPr="79747D53">
        <w:rPr>
          <w:rFonts w:eastAsiaTheme="minorEastAsia"/>
          <w:sz w:val="24"/>
          <w:szCs w:val="24"/>
        </w:rPr>
        <w:t xml:space="preserve"> include:</w:t>
      </w:r>
    </w:p>
    <w:p w14:paraId="085BA97D" w14:textId="2205FCE0" w:rsidR="5BD67203" w:rsidRDefault="5BD67203" w:rsidP="79747D53">
      <w:pPr>
        <w:pStyle w:val="ListParagraph"/>
        <w:numPr>
          <w:ilvl w:val="0"/>
          <w:numId w:val="33"/>
        </w:numPr>
        <w:ind w:left="993"/>
        <w:rPr>
          <w:sz w:val="24"/>
          <w:szCs w:val="24"/>
        </w:rPr>
      </w:pPr>
      <w:r w:rsidRPr="79747D53">
        <w:rPr>
          <w:sz w:val="24"/>
          <w:szCs w:val="24"/>
        </w:rPr>
        <w:t xml:space="preserve">SPACE </w:t>
      </w:r>
      <w:r w:rsidR="765BCF59" w:rsidRPr="79747D53">
        <w:rPr>
          <w:sz w:val="24"/>
          <w:szCs w:val="24"/>
        </w:rPr>
        <w:t>KE E</w:t>
      </w:r>
      <w:r w:rsidR="4BD9F1C7" w:rsidRPr="79747D53">
        <w:rPr>
          <w:sz w:val="24"/>
          <w:szCs w:val="24"/>
        </w:rPr>
        <w:t>vents</w:t>
      </w:r>
      <w:r w:rsidR="224C65D0" w:rsidRPr="79747D53">
        <w:rPr>
          <w:sz w:val="24"/>
          <w:szCs w:val="24"/>
        </w:rPr>
        <w:t>:</w:t>
      </w:r>
      <w:r>
        <w:br/>
      </w:r>
      <w:r w:rsidR="4BD9F1C7" w:rsidRPr="79747D53">
        <w:rPr>
          <w:sz w:val="24"/>
          <w:szCs w:val="24"/>
        </w:rPr>
        <w:t xml:space="preserve">Funding or co-funding to support the delivery of knowledge exchange events (for example, </w:t>
      </w:r>
      <w:r w:rsidR="003B04A8">
        <w:rPr>
          <w:sz w:val="24"/>
          <w:szCs w:val="24"/>
        </w:rPr>
        <w:t xml:space="preserve">seminars, </w:t>
      </w:r>
      <w:r w:rsidR="4BD9F1C7" w:rsidRPr="79747D53">
        <w:rPr>
          <w:sz w:val="24"/>
          <w:szCs w:val="24"/>
        </w:rPr>
        <w:t>workshops</w:t>
      </w:r>
      <w:r w:rsidR="003B04A8">
        <w:rPr>
          <w:sz w:val="24"/>
          <w:szCs w:val="24"/>
        </w:rPr>
        <w:t>, public engagement events</w:t>
      </w:r>
      <w:r w:rsidR="00AC4FE4">
        <w:rPr>
          <w:sz w:val="24"/>
          <w:szCs w:val="24"/>
        </w:rPr>
        <w:t>,</w:t>
      </w:r>
      <w:r w:rsidR="4BD9F1C7" w:rsidRPr="79747D53">
        <w:rPr>
          <w:sz w:val="24"/>
          <w:szCs w:val="24"/>
        </w:rPr>
        <w:t xml:space="preserve"> etc.)</w:t>
      </w:r>
    </w:p>
    <w:p w14:paraId="3AB96FB5" w14:textId="78D199E0" w:rsidR="7533F1BE" w:rsidRDefault="7533F1BE" w:rsidP="79747D53">
      <w:pPr>
        <w:pStyle w:val="ListParagraph"/>
        <w:numPr>
          <w:ilvl w:val="0"/>
          <w:numId w:val="33"/>
        </w:numPr>
        <w:ind w:left="993"/>
        <w:rPr>
          <w:sz w:val="24"/>
          <w:szCs w:val="24"/>
        </w:rPr>
      </w:pPr>
      <w:r w:rsidRPr="79747D53">
        <w:rPr>
          <w:sz w:val="24"/>
          <w:szCs w:val="24"/>
        </w:rPr>
        <w:t>S</w:t>
      </w:r>
      <w:r w:rsidR="6E7FFA0C" w:rsidRPr="79747D53">
        <w:rPr>
          <w:sz w:val="24"/>
          <w:szCs w:val="24"/>
        </w:rPr>
        <w:t>PA</w:t>
      </w:r>
      <w:r w:rsidRPr="79747D53">
        <w:rPr>
          <w:sz w:val="24"/>
          <w:szCs w:val="24"/>
        </w:rPr>
        <w:t xml:space="preserve">CE </w:t>
      </w:r>
      <w:r w:rsidR="4BD9F1C7" w:rsidRPr="79747D53">
        <w:rPr>
          <w:sz w:val="24"/>
          <w:szCs w:val="24"/>
        </w:rPr>
        <w:t>Partnership building</w:t>
      </w:r>
      <w:r w:rsidR="39961811" w:rsidRPr="79747D53">
        <w:rPr>
          <w:sz w:val="24"/>
          <w:szCs w:val="24"/>
        </w:rPr>
        <w:t>:</w:t>
      </w:r>
      <w:r>
        <w:br/>
      </w:r>
      <w:r w:rsidR="4BD9F1C7" w:rsidRPr="79747D53">
        <w:rPr>
          <w:sz w:val="24"/>
          <w:szCs w:val="24"/>
        </w:rPr>
        <w:t xml:space="preserve">Participation in or delivery of activities that strengthen relationships with strategic external partners </w:t>
      </w:r>
      <w:r w:rsidR="221AF5A3" w:rsidRPr="79747D53">
        <w:rPr>
          <w:sz w:val="24"/>
          <w:szCs w:val="24"/>
        </w:rPr>
        <w:t xml:space="preserve">and impact potential, </w:t>
      </w:r>
      <w:r w:rsidR="4BD9F1C7" w:rsidRPr="79747D53">
        <w:rPr>
          <w:sz w:val="24"/>
          <w:szCs w:val="24"/>
        </w:rPr>
        <w:t>for example, policy roundtables, stakeholder and public engagement fora.</w:t>
      </w:r>
    </w:p>
    <w:p w14:paraId="122AE769" w14:textId="1597FA51" w:rsidR="4BD9F1C7" w:rsidRDefault="4BD9F1C7" w:rsidP="79747D53">
      <w:pPr>
        <w:pStyle w:val="ListParagraph"/>
        <w:numPr>
          <w:ilvl w:val="0"/>
          <w:numId w:val="33"/>
        </w:numPr>
        <w:ind w:left="993"/>
        <w:rPr>
          <w:sz w:val="24"/>
          <w:szCs w:val="24"/>
        </w:rPr>
      </w:pPr>
      <w:r w:rsidRPr="79747D53">
        <w:rPr>
          <w:sz w:val="24"/>
          <w:szCs w:val="24"/>
        </w:rPr>
        <w:t>Dissemination</w:t>
      </w:r>
      <w:r w:rsidR="31F3E602" w:rsidRPr="79747D53">
        <w:rPr>
          <w:sz w:val="24"/>
          <w:szCs w:val="24"/>
        </w:rPr>
        <w:t xml:space="preserve"> and production of SPACE KE outputs:</w:t>
      </w:r>
      <w:r>
        <w:br/>
      </w:r>
      <w:r w:rsidRPr="79747D53">
        <w:rPr>
          <w:sz w:val="24"/>
          <w:szCs w:val="24"/>
        </w:rPr>
        <w:t xml:space="preserve">In addition to </w:t>
      </w:r>
      <w:r w:rsidR="1421790D" w:rsidRPr="79747D53">
        <w:rPr>
          <w:sz w:val="24"/>
          <w:szCs w:val="24"/>
        </w:rPr>
        <w:t xml:space="preserve">SPACE </w:t>
      </w:r>
      <w:r w:rsidRPr="79747D53">
        <w:rPr>
          <w:sz w:val="24"/>
          <w:szCs w:val="24"/>
        </w:rPr>
        <w:t>support to create and produce briefing papers, etc., funds can be applied for to support activities which maximise the potential for research impact. This may include developing graphics/infographics or short videos to share research findings; creating training packages; developing podcasts</w:t>
      </w:r>
      <w:r w:rsidR="0D28B120" w:rsidRPr="4D127C1C">
        <w:rPr>
          <w:sz w:val="24"/>
          <w:szCs w:val="24"/>
        </w:rPr>
        <w:t>;</w:t>
      </w:r>
      <w:r w:rsidRPr="79747D53">
        <w:rPr>
          <w:sz w:val="24"/>
          <w:szCs w:val="24"/>
        </w:rPr>
        <w:t xml:space="preserve"> </w:t>
      </w:r>
      <w:r w:rsidR="52398B91" w:rsidRPr="79747D53">
        <w:rPr>
          <w:sz w:val="24"/>
          <w:szCs w:val="24"/>
        </w:rPr>
        <w:t>or other SPACE outputs</w:t>
      </w:r>
      <w:r w:rsidRPr="79747D53">
        <w:rPr>
          <w:sz w:val="24"/>
          <w:szCs w:val="24"/>
        </w:rPr>
        <w:t>.</w:t>
      </w:r>
    </w:p>
    <w:p w14:paraId="647A740C" w14:textId="616B085C" w:rsidR="79747D53" w:rsidRDefault="79747D53" w:rsidP="79747D53">
      <w:pPr>
        <w:pStyle w:val="ListParagraph"/>
        <w:rPr>
          <w:sz w:val="24"/>
          <w:szCs w:val="24"/>
        </w:rPr>
      </w:pPr>
    </w:p>
    <w:p w14:paraId="218EE0FB" w14:textId="2964BD5B" w:rsidR="002A1E62" w:rsidRPr="009F22F3" w:rsidRDefault="4920A19D" w:rsidP="009F22F3">
      <w:pPr>
        <w:shd w:val="clear" w:color="auto" w:fill="311D56"/>
        <w:rPr>
          <w:b/>
          <w:bCs/>
          <w:color w:val="FFFFFF" w:themeColor="background1"/>
          <w:sz w:val="24"/>
          <w:szCs w:val="24"/>
        </w:rPr>
      </w:pPr>
      <w:r w:rsidRPr="2A248FB8">
        <w:rPr>
          <w:b/>
          <w:bCs/>
          <w:color w:val="FFFFFF" w:themeColor="background1"/>
          <w:sz w:val="24"/>
          <w:szCs w:val="24"/>
        </w:rPr>
        <w:t>Contact</w:t>
      </w:r>
      <w:r w:rsidR="005D1F73">
        <w:rPr>
          <w:b/>
          <w:bCs/>
          <w:color w:val="FFFFFF" w:themeColor="background1"/>
          <w:sz w:val="24"/>
          <w:szCs w:val="24"/>
        </w:rPr>
        <w:t xml:space="preserve"> for further discussion</w:t>
      </w:r>
    </w:p>
    <w:p w14:paraId="2410FA61" w14:textId="01253DAD" w:rsidR="003D6D16" w:rsidRPr="008010A7" w:rsidRDefault="006C5575" w:rsidP="0090545E">
      <w:pPr>
        <w:rPr>
          <w:sz w:val="24"/>
          <w:szCs w:val="24"/>
        </w:rPr>
      </w:pPr>
      <w:r w:rsidRPr="008010A7">
        <w:rPr>
          <w:sz w:val="24"/>
          <w:szCs w:val="24"/>
        </w:rPr>
        <w:t>If you would like to discuss the suitability of your project idea to ensure it would be appropriate for the remit of this call, please contact either Monica Craig (</w:t>
      </w:r>
      <w:r w:rsidR="007C221E">
        <w:rPr>
          <w:sz w:val="24"/>
          <w:szCs w:val="24"/>
        </w:rPr>
        <w:t>SPACE Centre</w:t>
      </w:r>
      <w:r w:rsidRPr="008010A7">
        <w:rPr>
          <w:sz w:val="24"/>
          <w:szCs w:val="24"/>
        </w:rPr>
        <w:t xml:space="preserve"> Manager – </w:t>
      </w:r>
      <w:hyperlink r:id="rId9">
        <w:r w:rsidR="00D53F52" w:rsidRPr="008010A7">
          <w:rPr>
            <w:rStyle w:val="Hyperlink"/>
            <w:sz w:val="24"/>
            <w:szCs w:val="24"/>
          </w:rPr>
          <w:t>m.craig2@napier.ac.uk</w:t>
        </w:r>
      </w:hyperlink>
      <w:r w:rsidRPr="008010A7">
        <w:rPr>
          <w:sz w:val="24"/>
          <w:szCs w:val="24"/>
        </w:rPr>
        <w:t>) OR Professor Liz Aston (S</w:t>
      </w:r>
      <w:r w:rsidR="007C221E">
        <w:rPr>
          <w:sz w:val="24"/>
          <w:szCs w:val="24"/>
        </w:rPr>
        <w:t>PACE</w:t>
      </w:r>
      <w:r w:rsidRPr="008010A7">
        <w:rPr>
          <w:sz w:val="24"/>
          <w:szCs w:val="24"/>
        </w:rPr>
        <w:t xml:space="preserve"> Director – </w:t>
      </w:r>
      <w:hyperlink r:id="rId10">
        <w:r w:rsidRPr="008010A7">
          <w:rPr>
            <w:rStyle w:val="Hyperlink"/>
            <w:sz w:val="24"/>
            <w:szCs w:val="24"/>
          </w:rPr>
          <w:t>l.aston@napier.ac.uk</w:t>
        </w:r>
      </w:hyperlink>
      <w:r w:rsidRPr="008010A7">
        <w:rPr>
          <w:sz w:val="24"/>
          <w:szCs w:val="24"/>
        </w:rPr>
        <w:t>).</w:t>
      </w:r>
      <w:r w:rsidR="003D6D16" w:rsidRPr="008010A7">
        <w:rPr>
          <w:sz w:val="24"/>
          <w:szCs w:val="24"/>
        </w:rPr>
        <w:t xml:space="preserve">  </w:t>
      </w:r>
      <w:r w:rsidR="4F11B434" w:rsidRPr="79747D53">
        <w:rPr>
          <w:sz w:val="24"/>
          <w:szCs w:val="24"/>
        </w:rPr>
        <w:t>For more focussed discussions relating to the specific themes please contact:</w:t>
      </w:r>
    </w:p>
    <w:p w14:paraId="429B7020" w14:textId="02A8CF9C" w:rsidR="006C5485" w:rsidRPr="008010A7" w:rsidRDefault="4F11B434" w:rsidP="79747D53">
      <w:pPr>
        <w:rPr>
          <w:sz w:val="24"/>
          <w:szCs w:val="24"/>
        </w:rPr>
      </w:pPr>
      <w:r w:rsidRPr="00E13406">
        <w:rPr>
          <w:b/>
          <w:bCs/>
          <w:sz w:val="24"/>
          <w:szCs w:val="24"/>
        </w:rPr>
        <w:t>SAFETY</w:t>
      </w:r>
      <w:r w:rsidRPr="79747D53">
        <w:rPr>
          <w:sz w:val="24"/>
          <w:szCs w:val="24"/>
        </w:rPr>
        <w:t xml:space="preserve"> – Dr Andrew Wooff (</w:t>
      </w:r>
      <w:hyperlink r:id="rId11">
        <w:r w:rsidRPr="79747D53">
          <w:rPr>
            <w:rStyle w:val="Hyperlink"/>
            <w:sz w:val="24"/>
            <w:szCs w:val="24"/>
          </w:rPr>
          <w:t>a.wooff@napier.ac.uk</w:t>
        </w:r>
      </w:hyperlink>
      <w:r w:rsidRPr="79747D53">
        <w:rPr>
          <w:sz w:val="24"/>
          <w:szCs w:val="24"/>
        </w:rPr>
        <w:t>)</w:t>
      </w:r>
    </w:p>
    <w:p w14:paraId="59981093" w14:textId="256607EC" w:rsidR="006C5485" w:rsidRPr="008010A7" w:rsidRDefault="4F11B434" w:rsidP="79747D53">
      <w:pPr>
        <w:rPr>
          <w:sz w:val="24"/>
          <w:szCs w:val="24"/>
        </w:rPr>
      </w:pPr>
      <w:r w:rsidRPr="00E13406">
        <w:rPr>
          <w:b/>
          <w:bCs/>
          <w:sz w:val="24"/>
          <w:szCs w:val="24"/>
        </w:rPr>
        <w:t xml:space="preserve">PREVENTION </w:t>
      </w:r>
      <w:r w:rsidRPr="79747D53">
        <w:rPr>
          <w:sz w:val="24"/>
          <w:szCs w:val="24"/>
        </w:rPr>
        <w:t>– Professor Lesley McMillan (</w:t>
      </w:r>
      <w:hyperlink r:id="rId12">
        <w:r w:rsidRPr="79747D53">
          <w:rPr>
            <w:rStyle w:val="Hyperlink"/>
            <w:sz w:val="24"/>
            <w:szCs w:val="24"/>
          </w:rPr>
          <w:t>Lesley.McMillan@gcu.ac.uk</w:t>
        </w:r>
      </w:hyperlink>
      <w:r w:rsidRPr="79747D53">
        <w:rPr>
          <w:sz w:val="24"/>
          <w:szCs w:val="24"/>
        </w:rPr>
        <w:t>) or Dr Sarah Marsden (</w:t>
      </w:r>
      <w:hyperlink r:id="rId13">
        <w:r w:rsidR="23617D64" w:rsidRPr="79747D53">
          <w:rPr>
            <w:rStyle w:val="Hyperlink"/>
            <w:sz w:val="24"/>
            <w:szCs w:val="24"/>
          </w:rPr>
          <w:t>sm992@st-andrews.ac.uk)</w:t>
        </w:r>
      </w:hyperlink>
    </w:p>
    <w:p w14:paraId="7773F7BD" w14:textId="1B5DE6CD" w:rsidR="006C5485" w:rsidRPr="008010A7" w:rsidRDefault="23617D64" w:rsidP="0090545E">
      <w:pPr>
        <w:rPr>
          <w:sz w:val="24"/>
          <w:szCs w:val="24"/>
        </w:rPr>
      </w:pPr>
      <w:r w:rsidRPr="00E13406">
        <w:rPr>
          <w:b/>
          <w:bCs/>
          <w:sz w:val="24"/>
          <w:szCs w:val="24"/>
        </w:rPr>
        <w:t>ANALYTICS</w:t>
      </w:r>
      <w:r w:rsidRPr="79747D53">
        <w:rPr>
          <w:sz w:val="24"/>
          <w:szCs w:val="24"/>
        </w:rPr>
        <w:t xml:space="preserve"> – Professor Susan McVie (</w:t>
      </w:r>
      <w:hyperlink r:id="rId14">
        <w:r w:rsidR="7D9AE27F" w:rsidRPr="4D127C1C">
          <w:rPr>
            <w:rStyle w:val="Hyperlink"/>
            <w:sz w:val="24"/>
            <w:szCs w:val="24"/>
          </w:rPr>
          <w:t>smcvie</w:t>
        </w:r>
        <w:r w:rsidRPr="79747D53">
          <w:rPr>
            <w:rStyle w:val="Hyperlink"/>
            <w:sz w:val="24"/>
            <w:szCs w:val="24"/>
          </w:rPr>
          <w:t>@ed.ac.uk</w:t>
        </w:r>
        <w:r w:rsidR="60ED029D" w:rsidRPr="2A248FB8">
          <w:rPr>
            <w:rStyle w:val="Hyperlink"/>
            <w:color w:val="auto"/>
            <w:sz w:val="24"/>
            <w:szCs w:val="24"/>
          </w:rPr>
          <w:t>)</w:t>
        </w:r>
      </w:hyperlink>
    </w:p>
    <w:p w14:paraId="6493ACCD" w14:textId="3314A147" w:rsidR="006C5485" w:rsidRPr="008010A7" w:rsidRDefault="006C5485" w:rsidP="00552127">
      <w:pPr>
        <w:shd w:val="clear" w:color="auto" w:fill="311D56"/>
        <w:rPr>
          <w:b/>
          <w:bCs/>
          <w:color w:val="FFFFFF" w:themeColor="background1"/>
          <w:sz w:val="24"/>
          <w:szCs w:val="24"/>
        </w:rPr>
      </w:pPr>
      <w:r w:rsidRPr="008010A7">
        <w:rPr>
          <w:b/>
          <w:bCs/>
          <w:color w:val="FFFFFF" w:themeColor="background1"/>
          <w:sz w:val="24"/>
          <w:szCs w:val="24"/>
        </w:rPr>
        <w:t>Information for Applicants</w:t>
      </w:r>
    </w:p>
    <w:p w14:paraId="5709488E" w14:textId="77777777" w:rsidR="00C10EE7" w:rsidRPr="008010A7" w:rsidRDefault="00C10EE7" w:rsidP="0090545E">
      <w:pPr>
        <w:ind w:right="-23"/>
        <w:rPr>
          <w:rFonts w:cs="Arial"/>
          <w:b/>
          <w:sz w:val="24"/>
          <w:szCs w:val="24"/>
        </w:rPr>
      </w:pPr>
      <w:r w:rsidRPr="008010A7">
        <w:rPr>
          <w:rFonts w:cs="Arial"/>
          <w:b/>
          <w:sz w:val="24"/>
          <w:szCs w:val="24"/>
        </w:rPr>
        <w:t>Eligibility</w:t>
      </w:r>
    </w:p>
    <w:p w14:paraId="7D2DBA0B" w14:textId="6D40A046" w:rsidR="00FC4FC2" w:rsidRPr="008010A7" w:rsidRDefault="00C10EE7" w:rsidP="0090545E">
      <w:pPr>
        <w:rPr>
          <w:sz w:val="24"/>
          <w:szCs w:val="24"/>
        </w:rPr>
      </w:pPr>
      <w:r w:rsidRPr="008010A7">
        <w:rPr>
          <w:sz w:val="24"/>
          <w:szCs w:val="24"/>
        </w:rPr>
        <w:t>Applications are welcomed from</w:t>
      </w:r>
      <w:r w:rsidR="00450FB5" w:rsidRPr="008010A7">
        <w:rPr>
          <w:sz w:val="24"/>
          <w:szCs w:val="24"/>
        </w:rPr>
        <w:t xml:space="preserve"> </w:t>
      </w:r>
      <w:r w:rsidRPr="008010A7">
        <w:rPr>
          <w:sz w:val="24"/>
          <w:szCs w:val="24"/>
        </w:rPr>
        <w:t>researchers with expertise in</w:t>
      </w:r>
      <w:r w:rsidR="00D53F52" w:rsidRPr="008010A7">
        <w:rPr>
          <w:sz w:val="24"/>
          <w:szCs w:val="24"/>
        </w:rPr>
        <w:t xml:space="preserve"> the </w:t>
      </w:r>
      <w:r w:rsidR="60B39AA6" w:rsidRPr="4E17105C">
        <w:rPr>
          <w:sz w:val="24"/>
          <w:szCs w:val="24"/>
        </w:rPr>
        <w:t>areas</w:t>
      </w:r>
      <w:r w:rsidR="00D53F52" w:rsidRPr="008010A7">
        <w:rPr>
          <w:sz w:val="24"/>
          <w:szCs w:val="24"/>
        </w:rPr>
        <w:t xml:space="preserve"> identified above</w:t>
      </w:r>
      <w:r w:rsidR="4CAF2A9E" w:rsidRPr="4D127C1C">
        <w:rPr>
          <w:sz w:val="24"/>
          <w:szCs w:val="24"/>
        </w:rPr>
        <w:t xml:space="preserve"> and in Appendix 1</w:t>
      </w:r>
      <w:r w:rsidR="00D53F52" w:rsidRPr="008010A7">
        <w:rPr>
          <w:sz w:val="24"/>
          <w:szCs w:val="24"/>
        </w:rPr>
        <w:t>.</w:t>
      </w:r>
    </w:p>
    <w:p w14:paraId="3C48C95E" w14:textId="1C90EBB0" w:rsidR="00B66E30" w:rsidRDefault="00782B68" w:rsidP="0090545E">
      <w:pPr>
        <w:rPr>
          <w:sz w:val="24"/>
          <w:szCs w:val="24"/>
        </w:rPr>
      </w:pPr>
      <w:r>
        <w:rPr>
          <w:sz w:val="24"/>
          <w:szCs w:val="24"/>
        </w:rPr>
        <w:t xml:space="preserve">For both the Research and KE grants, </w:t>
      </w:r>
      <w:r w:rsidR="6EE2B9F8" w:rsidRPr="2A248FB8">
        <w:rPr>
          <w:sz w:val="24"/>
          <w:szCs w:val="24"/>
        </w:rPr>
        <w:t>t</w:t>
      </w:r>
      <w:r w:rsidR="69449AEE" w:rsidRPr="2A248FB8">
        <w:rPr>
          <w:sz w:val="24"/>
          <w:szCs w:val="24"/>
        </w:rPr>
        <w:t>he</w:t>
      </w:r>
      <w:r w:rsidR="48DC00B8" w:rsidRPr="79747D53">
        <w:rPr>
          <w:sz w:val="24"/>
          <w:szCs w:val="24"/>
        </w:rPr>
        <w:t xml:space="preserve"> </w:t>
      </w:r>
      <w:r w:rsidR="72DB7C4D" w:rsidRPr="79747D53">
        <w:rPr>
          <w:sz w:val="24"/>
          <w:szCs w:val="24"/>
        </w:rPr>
        <w:t>Principal Investigator (PI) must be based at a</w:t>
      </w:r>
      <w:r w:rsidR="16539FDE" w:rsidRPr="79747D53">
        <w:rPr>
          <w:sz w:val="24"/>
          <w:szCs w:val="24"/>
        </w:rPr>
        <w:t xml:space="preserve"> SPACE</w:t>
      </w:r>
      <w:r w:rsidR="06041DB8" w:rsidRPr="79747D53">
        <w:rPr>
          <w:sz w:val="24"/>
          <w:szCs w:val="24"/>
        </w:rPr>
        <w:t xml:space="preserve"> University </w:t>
      </w:r>
      <w:r w:rsidR="1E6D6533" w:rsidRPr="2A248FB8">
        <w:rPr>
          <w:sz w:val="24"/>
          <w:szCs w:val="24"/>
        </w:rPr>
        <w:t xml:space="preserve">(Edinburgh Napier University, Glasgow Caledonian University, University of St Andrews, </w:t>
      </w:r>
      <w:r w:rsidR="6F46E23F" w:rsidRPr="7503C8CF">
        <w:rPr>
          <w:sz w:val="24"/>
          <w:szCs w:val="24"/>
        </w:rPr>
        <w:t>or</w:t>
      </w:r>
      <w:r w:rsidR="1E6D6533" w:rsidRPr="2A248FB8">
        <w:rPr>
          <w:sz w:val="24"/>
          <w:szCs w:val="24"/>
        </w:rPr>
        <w:t xml:space="preserve"> University of Edinburgh) </w:t>
      </w:r>
      <w:r w:rsidR="62E6151B" w:rsidRPr="79747D53">
        <w:rPr>
          <w:sz w:val="24"/>
          <w:szCs w:val="24"/>
        </w:rPr>
        <w:t xml:space="preserve">and that HEI must be the administering organisation, </w:t>
      </w:r>
      <w:r w:rsidR="06041DB8" w:rsidRPr="79747D53">
        <w:rPr>
          <w:sz w:val="24"/>
          <w:szCs w:val="24"/>
        </w:rPr>
        <w:t xml:space="preserve">but </w:t>
      </w:r>
      <w:r w:rsidR="2326A200" w:rsidRPr="79747D53">
        <w:rPr>
          <w:sz w:val="24"/>
          <w:szCs w:val="24"/>
        </w:rPr>
        <w:t>the</w:t>
      </w:r>
      <w:r w:rsidR="325A95D9" w:rsidRPr="79747D53">
        <w:rPr>
          <w:sz w:val="24"/>
          <w:szCs w:val="24"/>
        </w:rPr>
        <w:t xml:space="preserve"> team may include </w:t>
      </w:r>
      <w:r w:rsidR="06041DB8" w:rsidRPr="79747D53">
        <w:rPr>
          <w:sz w:val="24"/>
          <w:szCs w:val="24"/>
        </w:rPr>
        <w:t xml:space="preserve">staff at </w:t>
      </w:r>
      <w:r w:rsidR="628241AD" w:rsidRPr="2A248FB8">
        <w:rPr>
          <w:sz w:val="24"/>
          <w:szCs w:val="24"/>
        </w:rPr>
        <w:t xml:space="preserve">other </w:t>
      </w:r>
      <w:r w:rsidR="45984584" w:rsidRPr="79747D53">
        <w:rPr>
          <w:sz w:val="24"/>
          <w:szCs w:val="24"/>
        </w:rPr>
        <w:t xml:space="preserve">current </w:t>
      </w:r>
      <w:r w:rsidR="325A95D9" w:rsidRPr="79747D53">
        <w:rPr>
          <w:sz w:val="24"/>
          <w:szCs w:val="24"/>
        </w:rPr>
        <w:t>SIPR member Universit</w:t>
      </w:r>
      <w:r w:rsidR="4F1DC66F" w:rsidRPr="79747D53">
        <w:rPr>
          <w:sz w:val="24"/>
          <w:szCs w:val="24"/>
        </w:rPr>
        <w:t>ies</w:t>
      </w:r>
      <w:r w:rsidR="5E4AE597" w:rsidRPr="79747D53">
        <w:rPr>
          <w:sz w:val="24"/>
          <w:szCs w:val="24"/>
        </w:rPr>
        <w:t>.</w:t>
      </w:r>
      <w:r w:rsidR="03D235A1" w:rsidRPr="79747D53">
        <w:rPr>
          <w:sz w:val="24"/>
          <w:szCs w:val="24"/>
        </w:rPr>
        <w:t xml:space="preserve"> Applications from Early Career Researchers are particularly welcomed.</w:t>
      </w:r>
    </w:p>
    <w:p w14:paraId="7216B288" w14:textId="193C0051" w:rsidR="00C10EE7" w:rsidRPr="008010A7" w:rsidRDefault="00C10EE7" w:rsidP="2A248FB8">
      <w:pPr>
        <w:rPr>
          <w:rFonts w:cs="Arial"/>
          <w:b/>
          <w:sz w:val="24"/>
          <w:szCs w:val="24"/>
        </w:rPr>
      </w:pPr>
      <w:r w:rsidRPr="008010A7">
        <w:rPr>
          <w:rFonts w:cs="Arial"/>
          <w:b/>
          <w:sz w:val="24"/>
          <w:szCs w:val="24"/>
        </w:rPr>
        <w:t>Value</w:t>
      </w:r>
    </w:p>
    <w:p w14:paraId="5E2BC78F" w14:textId="148968DF" w:rsidR="00D27F15" w:rsidRDefault="3966D3FA" w:rsidP="79747D53">
      <w:pPr>
        <w:rPr>
          <w:sz w:val="24"/>
          <w:szCs w:val="24"/>
        </w:rPr>
      </w:pPr>
      <w:r w:rsidRPr="5C105E6F">
        <w:rPr>
          <w:sz w:val="24"/>
          <w:szCs w:val="24"/>
        </w:rPr>
        <w:t>F</w:t>
      </w:r>
      <w:r w:rsidR="22E353D7" w:rsidRPr="5C105E6F">
        <w:rPr>
          <w:sz w:val="24"/>
          <w:szCs w:val="24"/>
        </w:rPr>
        <w:t xml:space="preserve">or </w:t>
      </w:r>
      <w:r w:rsidRPr="5C105E6F">
        <w:rPr>
          <w:sz w:val="24"/>
          <w:szCs w:val="24"/>
        </w:rPr>
        <w:t>the research project</w:t>
      </w:r>
      <w:r w:rsidR="42D6FE54" w:rsidRPr="5C105E6F">
        <w:rPr>
          <w:sz w:val="24"/>
          <w:szCs w:val="24"/>
        </w:rPr>
        <w:t>s</w:t>
      </w:r>
      <w:r w:rsidRPr="5C105E6F">
        <w:rPr>
          <w:sz w:val="24"/>
          <w:szCs w:val="24"/>
        </w:rPr>
        <w:t>, a</w:t>
      </w:r>
      <w:r w:rsidR="016A59EF" w:rsidRPr="5C105E6F">
        <w:rPr>
          <w:sz w:val="24"/>
          <w:szCs w:val="24"/>
        </w:rPr>
        <w:t xml:space="preserve"> total of £</w:t>
      </w:r>
      <w:r w:rsidR="36403C0C" w:rsidRPr="5C105E6F">
        <w:rPr>
          <w:sz w:val="24"/>
          <w:szCs w:val="24"/>
        </w:rPr>
        <w:t>110</w:t>
      </w:r>
      <w:r w:rsidR="016A59EF" w:rsidRPr="5C105E6F">
        <w:rPr>
          <w:sz w:val="24"/>
          <w:szCs w:val="24"/>
        </w:rPr>
        <w:t>,000 will be available</w:t>
      </w:r>
      <w:r w:rsidR="4659434F" w:rsidRPr="5C105E6F">
        <w:rPr>
          <w:sz w:val="24"/>
          <w:szCs w:val="24"/>
        </w:rPr>
        <w:t>. The</w:t>
      </w:r>
      <w:r w:rsidR="016A59EF" w:rsidRPr="5C105E6F">
        <w:rPr>
          <w:sz w:val="24"/>
          <w:szCs w:val="24"/>
        </w:rPr>
        <w:t xml:space="preserve"> maximum </w:t>
      </w:r>
      <w:r w:rsidR="72018028" w:rsidRPr="5C105E6F">
        <w:rPr>
          <w:sz w:val="24"/>
          <w:szCs w:val="24"/>
        </w:rPr>
        <w:t xml:space="preserve">grant </w:t>
      </w:r>
      <w:r w:rsidR="016A59EF" w:rsidRPr="5C105E6F">
        <w:rPr>
          <w:sz w:val="24"/>
          <w:szCs w:val="24"/>
        </w:rPr>
        <w:t xml:space="preserve">value </w:t>
      </w:r>
      <w:r w:rsidR="72018028" w:rsidRPr="5C105E6F">
        <w:rPr>
          <w:sz w:val="24"/>
          <w:szCs w:val="24"/>
        </w:rPr>
        <w:t>from S</w:t>
      </w:r>
      <w:r w:rsidR="36403C0C" w:rsidRPr="5C105E6F">
        <w:rPr>
          <w:sz w:val="24"/>
          <w:szCs w:val="24"/>
        </w:rPr>
        <w:t>PACE</w:t>
      </w:r>
      <w:r w:rsidR="016A59EF" w:rsidRPr="5C105E6F">
        <w:rPr>
          <w:sz w:val="24"/>
          <w:szCs w:val="24"/>
        </w:rPr>
        <w:t xml:space="preserve"> per application will be </w:t>
      </w:r>
      <w:r w:rsidR="016A59EF" w:rsidRPr="5C105E6F">
        <w:rPr>
          <w:b/>
          <w:bCs/>
          <w:sz w:val="24"/>
          <w:szCs w:val="24"/>
        </w:rPr>
        <w:t>£</w:t>
      </w:r>
      <w:r w:rsidR="36403C0C" w:rsidRPr="5C105E6F">
        <w:rPr>
          <w:b/>
          <w:bCs/>
          <w:sz w:val="24"/>
          <w:szCs w:val="24"/>
        </w:rPr>
        <w:t>3</w:t>
      </w:r>
      <w:r w:rsidR="016A59EF" w:rsidRPr="5C105E6F">
        <w:rPr>
          <w:b/>
          <w:bCs/>
          <w:sz w:val="24"/>
          <w:szCs w:val="24"/>
        </w:rPr>
        <w:t>0,000</w:t>
      </w:r>
      <w:r w:rsidR="21135E1A" w:rsidRPr="5C105E6F">
        <w:rPr>
          <w:sz w:val="24"/>
          <w:szCs w:val="24"/>
        </w:rPr>
        <w:t>, though</w:t>
      </w:r>
      <w:r w:rsidR="36718B91" w:rsidRPr="5C105E6F">
        <w:rPr>
          <w:sz w:val="24"/>
          <w:szCs w:val="24"/>
        </w:rPr>
        <w:t xml:space="preserve"> smaller applications are also welcome</w:t>
      </w:r>
      <w:r w:rsidR="016A59EF" w:rsidRPr="5C105E6F">
        <w:rPr>
          <w:sz w:val="24"/>
          <w:szCs w:val="24"/>
        </w:rPr>
        <w:t>. We welcome proposals which include co-funding from other sources (which may bring the total project value above £</w:t>
      </w:r>
      <w:r w:rsidR="36403C0C" w:rsidRPr="5C105E6F">
        <w:rPr>
          <w:sz w:val="24"/>
          <w:szCs w:val="24"/>
        </w:rPr>
        <w:t>3</w:t>
      </w:r>
      <w:r w:rsidR="016A59EF" w:rsidRPr="5C105E6F">
        <w:rPr>
          <w:sz w:val="24"/>
          <w:szCs w:val="24"/>
        </w:rPr>
        <w:t>0,000).</w:t>
      </w:r>
      <w:r w:rsidR="36403C0C" w:rsidRPr="5C105E6F">
        <w:rPr>
          <w:sz w:val="24"/>
          <w:szCs w:val="24"/>
        </w:rPr>
        <w:t xml:space="preserve"> This £30,000 </w:t>
      </w:r>
      <w:r w:rsidR="3B0791AD" w:rsidRPr="5C105E6F">
        <w:rPr>
          <w:sz w:val="24"/>
          <w:szCs w:val="24"/>
        </w:rPr>
        <w:t>is</w:t>
      </w:r>
      <w:r w:rsidR="36403C0C" w:rsidRPr="5C105E6F">
        <w:rPr>
          <w:sz w:val="24"/>
          <w:szCs w:val="24"/>
        </w:rPr>
        <w:t xml:space="preserve"> inclusive of</w:t>
      </w:r>
      <w:r w:rsidR="452048E8" w:rsidRPr="5C105E6F">
        <w:rPr>
          <w:sz w:val="24"/>
          <w:szCs w:val="24"/>
        </w:rPr>
        <w:t xml:space="preserve"> 80%</w:t>
      </w:r>
      <w:r w:rsidR="36403C0C" w:rsidRPr="5C105E6F">
        <w:rPr>
          <w:sz w:val="24"/>
          <w:szCs w:val="24"/>
        </w:rPr>
        <w:t xml:space="preserve"> </w:t>
      </w:r>
      <w:r w:rsidR="66512DC9" w:rsidRPr="5C105E6F">
        <w:rPr>
          <w:sz w:val="24"/>
          <w:szCs w:val="24"/>
        </w:rPr>
        <w:t xml:space="preserve">full economic costing but please note that value for money will be a key consideration when </w:t>
      </w:r>
      <w:r w:rsidR="6339BD87" w:rsidRPr="5C105E6F">
        <w:rPr>
          <w:sz w:val="24"/>
          <w:szCs w:val="24"/>
        </w:rPr>
        <w:t>assessing applications.</w:t>
      </w:r>
    </w:p>
    <w:p w14:paraId="0C26F126" w14:textId="662A8E94" w:rsidR="346C590D" w:rsidRDefault="346C590D" w:rsidP="5C105E6F">
      <w:pPr>
        <w:rPr>
          <w:sz w:val="24"/>
          <w:szCs w:val="24"/>
        </w:rPr>
      </w:pPr>
      <w:r w:rsidRPr="5C105E6F">
        <w:rPr>
          <w:sz w:val="24"/>
          <w:szCs w:val="24"/>
        </w:rPr>
        <w:t xml:space="preserve">For the Knowledge Exchange and Impact fund, a total of £10,000 will be available with applications worth a maximum of </w:t>
      </w:r>
      <w:r w:rsidRPr="5C105E6F">
        <w:rPr>
          <w:b/>
          <w:bCs/>
          <w:sz w:val="24"/>
          <w:szCs w:val="24"/>
        </w:rPr>
        <w:t>£2,500</w:t>
      </w:r>
      <w:r w:rsidRPr="5C105E6F">
        <w:rPr>
          <w:sz w:val="24"/>
          <w:szCs w:val="24"/>
        </w:rPr>
        <w:t xml:space="preserve"> each.</w:t>
      </w:r>
    </w:p>
    <w:p w14:paraId="03BB8BFD" w14:textId="759BAFDC" w:rsidR="3966D3FA" w:rsidRDefault="00D27F15" w:rsidP="79747D53">
      <w:pPr>
        <w:rPr>
          <w:sz w:val="24"/>
          <w:szCs w:val="24"/>
        </w:rPr>
      </w:pPr>
      <w:r w:rsidRPr="5C105E6F">
        <w:rPr>
          <w:sz w:val="24"/>
          <w:szCs w:val="24"/>
        </w:rPr>
        <w:t xml:space="preserve">All applications submitted will be costed on the basis of full economic costs (FEC). If a grant is awarded, </w:t>
      </w:r>
      <w:r w:rsidR="00165A20" w:rsidRPr="5C105E6F">
        <w:rPr>
          <w:sz w:val="24"/>
          <w:szCs w:val="24"/>
        </w:rPr>
        <w:t>SPACE</w:t>
      </w:r>
      <w:r w:rsidRPr="5C105E6F">
        <w:rPr>
          <w:sz w:val="24"/>
          <w:szCs w:val="24"/>
        </w:rPr>
        <w:t xml:space="preserve"> will provide funding at 80% of the FEC</w:t>
      </w:r>
      <w:r w:rsidR="56ED7E62" w:rsidRPr="5C105E6F">
        <w:rPr>
          <w:sz w:val="24"/>
          <w:szCs w:val="24"/>
        </w:rPr>
        <w:t xml:space="preserve"> with</w:t>
      </w:r>
      <w:r w:rsidRPr="5C105E6F">
        <w:rPr>
          <w:sz w:val="24"/>
          <w:szCs w:val="24"/>
        </w:rPr>
        <w:t xml:space="preserve"> the </w:t>
      </w:r>
      <w:r w:rsidR="56ED7E62" w:rsidRPr="5C105E6F">
        <w:rPr>
          <w:sz w:val="24"/>
          <w:szCs w:val="24"/>
        </w:rPr>
        <w:t>remaining 20% covered by</w:t>
      </w:r>
      <w:r w:rsidRPr="5C105E6F">
        <w:rPr>
          <w:sz w:val="24"/>
          <w:szCs w:val="24"/>
        </w:rPr>
        <w:t xml:space="preserve"> the </w:t>
      </w:r>
      <w:r w:rsidR="56ED7E62" w:rsidRPr="5C105E6F">
        <w:rPr>
          <w:sz w:val="24"/>
          <w:szCs w:val="24"/>
        </w:rPr>
        <w:t>administering institution.</w:t>
      </w:r>
    </w:p>
    <w:p w14:paraId="1A438632" w14:textId="4A5FF789" w:rsidR="00C10EE7" w:rsidRPr="008010A7" w:rsidRDefault="00C10EE7" w:rsidP="5C105E6F">
      <w:pPr>
        <w:ind w:right="-23"/>
        <w:rPr>
          <w:rFonts w:cs="Arial"/>
          <w:b/>
          <w:bCs/>
          <w:sz w:val="24"/>
          <w:szCs w:val="24"/>
        </w:rPr>
      </w:pPr>
      <w:r>
        <w:br/>
      </w:r>
      <w:r w:rsidRPr="5C105E6F">
        <w:rPr>
          <w:rFonts w:cs="Arial"/>
          <w:b/>
          <w:bCs/>
          <w:sz w:val="24"/>
          <w:szCs w:val="24"/>
        </w:rPr>
        <w:t>Assessment Process</w:t>
      </w:r>
    </w:p>
    <w:p w14:paraId="1237709A" w14:textId="4D82F56E" w:rsidR="007971BA" w:rsidRPr="008010A7" w:rsidRDefault="41873C24" w:rsidP="79747D53">
      <w:pPr>
        <w:rPr>
          <w:sz w:val="24"/>
          <w:szCs w:val="24"/>
          <w:u w:val="single"/>
        </w:rPr>
      </w:pPr>
      <w:r w:rsidRPr="79747D53">
        <w:rPr>
          <w:sz w:val="24"/>
          <w:szCs w:val="24"/>
          <w:u w:val="single"/>
        </w:rPr>
        <w:t>RESEARCH GRANT</w:t>
      </w:r>
    </w:p>
    <w:p w14:paraId="089D0F4A" w14:textId="54E0A6C1" w:rsidR="007971BA" w:rsidRPr="008010A7" w:rsidRDefault="00C10EE7" w:rsidP="0090545E">
      <w:pPr>
        <w:rPr>
          <w:sz w:val="24"/>
          <w:szCs w:val="24"/>
        </w:rPr>
      </w:pPr>
      <w:r w:rsidRPr="008010A7">
        <w:rPr>
          <w:sz w:val="24"/>
          <w:szCs w:val="24"/>
        </w:rPr>
        <w:t xml:space="preserve">To ensure that funded projects are of high quality, all applications will be subject to a robust </w:t>
      </w:r>
      <w:r w:rsidR="004C2133">
        <w:rPr>
          <w:sz w:val="24"/>
          <w:szCs w:val="24"/>
        </w:rPr>
        <w:t xml:space="preserve">evaluation </w:t>
      </w:r>
      <w:r w:rsidRPr="008010A7">
        <w:rPr>
          <w:sz w:val="24"/>
          <w:szCs w:val="24"/>
        </w:rPr>
        <w:t>process</w:t>
      </w:r>
      <w:r w:rsidR="008929B8" w:rsidRPr="008010A7">
        <w:rPr>
          <w:sz w:val="24"/>
          <w:szCs w:val="24"/>
        </w:rPr>
        <w:t>.</w:t>
      </w:r>
      <w:r w:rsidRPr="008010A7">
        <w:rPr>
          <w:sz w:val="24"/>
          <w:szCs w:val="24"/>
        </w:rPr>
        <w:t xml:space="preserve"> </w:t>
      </w:r>
      <w:r w:rsidR="016A59EF" w:rsidRPr="79747D53">
        <w:rPr>
          <w:sz w:val="24"/>
          <w:szCs w:val="24"/>
        </w:rPr>
        <w:t>Th</w:t>
      </w:r>
      <w:r w:rsidR="29DF3E6D" w:rsidRPr="79747D53">
        <w:rPr>
          <w:sz w:val="24"/>
          <w:szCs w:val="24"/>
        </w:rPr>
        <w:t>is</w:t>
      </w:r>
      <w:r w:rsidRPr="008010A7">
        <w:rPr>
          <w:sz w:val="24"/>
          <w:szCs w:val="24"/>
        </w:rPr>
        <w:t xml:space="preserve"> will include </w:t>
      </w:r>
      <w:r w:rsidR="05311F4C" w:rsidRPr="79747D53">
        <w:rPr>
          <w:sz w:val="24"/>
          <w:szCs w:val="24"/>
        </w:rPr>
        <w:t xml:space="preserve">review and </w:t>
      </w:r>
      <w:r w:rsidRPr="008010A7">
        <w:rPr>
          <w:sz w:val="24"/>
          <w:szCs w:val="24"/>
        </w:rPr>
        <w:t xml:space="preserve">assessment </w:t>
      </w:r>
      <w:r w:rsidR="004C2133">
        <w:rPr>
          <w:sz w:val="24"/>
          <w:szCs w:val="24"/>
        </w:rPr>
        <w:t xml:space="preserve">against a set of criteria </w:t>
      </w:r>
      <w:r w:rsidRPr="008010A7">
        <w:rPr>
          <w:sz w:val="24"/>
          <w:szCs w:val="24"/>
        </w:rPr>
        <w:t>by an independent panel comprising of senior academics</w:t>
      </w:r>
      <w:r w:rsidR="6B146F85" w:rsidRPr="79747D53">
        <w:rPr>
          <w:sz w:val="24"/>
          <w:szCs w:val="24"/>
        </w:rPr>
        <w:t>,</w:t>
      </w:r>
      <w:r w:rsidR="4900CEC1" w:rsidRPr="79747D53">
        <w:rPr>
          <w:sz w:val="24"/>
          <w:szCs w:val="24"/>
        </w:rPr>
        <w:t xml:space="preserve"> </w:t>
      </w:r>
      <w:r w:rsidR="1E1EF3FB" w:rsidRPr="79747D53">
        <w:rPr>
          <w:sz w:val="24"/>
          <w:szCs w:val="24"/>
        </w:rPr>
        <w:t>police</w:t>
      </w:r>
      <w:r w:rsidRPr="008010A7">
        <w:rPr>
          <w:sz w:val="24"/>
          <w:szCs w:val="24"/>
        </w:rPr>
        <w:t xml:space="preserve"> personnel</w:t>
      </w:r>
      <w:r w:rsidR="1E1EF3FB" w:rsidRPr="79747D53">
        <w:rPr>
          <w:sz w:val="24"/>
          <w:szCs w:val="24"/>
        </w:rPr>
        <w:t xml:space="preserve"> or other stakeholders</w:t>
      </w:r>
      <w:r w:rsidR="4E7290F6" w:rsidRPr="79747D53">
        <w:rPr>
          <w:sz w:val="24"/>
          <w:szCs w:val="24"/>
        </w:rPr>
        <w:t>,</w:t>
      </w:r>
      <w:r w:rsidR="64D6556F" w:rsidRPr="79747D53">
        <w:rPr>
          <w:sz w:val="24"/>
          <w:szCs w:val="24"/>
        </w:rPr>
        <w:t xml:space="preserve"> including </w:t>
      </w:r>
      <w:r w:rsidR="478CD6ED" w:rsidRPr="79747D53">
        <w:rPr>
          <w:sz w:val="24"/>
          <w:szCs w:val="24"/>
        </w:rPr>
        <w:t xml:space="preserve">representatives </w:t>
      </w:r>
      <w:r w:rsidR="64D6556F" w:rsidRPr="79747D53">
        <w:rPr>
          <w:sz w:val="24"/>
          <w:szCs w:val="24"/>
        </w:rPr>
        <w:t>from the SPACE Management Committee and Advisory Group</w:t>
      </w:r>
      <w:r w:rsidRPr="008010A7">
        <w:rPr>
          <w:sz w:val="24"/>
          <w:szCs w:val="24"/>
        </w:rPr>
        <w:t>.</w:t>
      </w:r>
    </w:p>
    <w:p w14:paraId="2B7FDD2B" w14:textId="673DDAB5" w:rsidR="00C10EE7" w:rsidRPr="008010A7" w:rsidRDefault="007971BA" w:rsidP="0090545E">
      <w:pPr>
        <w:rPr>
          <w:sz w:val="24"/>
          <w:szCs w:val="24"/>
        </w:rPr>
      </w:pPr>
      <w:r w:rsidRPr="008010A7">
        <w:rPr>
          <w:sz w:val="24"/>
          <w:szCs w:val="24"/>
        </w:rPr>
        <w:t>A</w:t>
      </w:r>
      <w:r w:rsidR="00246588" w:rsidRPr="008010A7">
        <w:rPr>
          <w:sz w:val="24"/>
          <w:szCs w:val="24"/>
        </w:rPr>
        <w:t xml:space="preserve">pplications will be assessed against the </w:t>
      </w:r>
      <w:r w:rsidR="00A17633" w:rsidRPr="008010A7">
        <w:rPr>
          <w:sz w:val="24"/>
          <w:szCs w:val="24"/>
        </w:rPr>
        <w:t>following criteria</w:t>
      </w:r>
      <w:r w:rsidR="00C10EE7" w:rsidRPr="008010A7">
        <w:rPr>
          <w:sz w:val="24"/>
          <w:szCs w:val="24"/>
        </w:rPr>
        <w:t>:</w:t>
      </w:r>
    </w:p>
    <w:p w14:paraId="63548C84" w14:textId="05DBF8FD" w:rsidR="00C10EE7" w:rsidRPr="008010A7" w:rsidRDefault="00C10EE7" w:rsidP="0090545E">
      <w:pPr>
        <w:pStyle w:val="ListParagraph"/>
        <w:numPr>
          <w:ilvl w:val="0"/>
          <w:numId w:val="2"/>
        </w:numPr>
        <w:ind w:left="993"/>
        <w:rPr>
          <w:sz w:val="24"/>
          <w:szCs w:val="24"/>
        </w:rPr>
      </w:pPr>
      <w:r w:rsidRPr="008010A7">
        <w:rPr>
          <w:sz w:val="24"/>
          <w:szCs w:val="24"/>
        </w:rPr>
        <w:t xml:space="preserve">The extent to which the proposed project meets </w:t>
      </w:r>
      <w:r w:rsidR="000C4C1B">
        <w:rPr>
          <w:sz w:val="24"/>
          <w:szCs w:val="24"/>
        </w:rPr>
        <w:t>the</w:t>
      </w:r>
      <w:r w:rsidR="00372E8A">
        <w:rPr>
          <w:sz w:val="24"/>
          <w:szCs w:val="24"/>
        </w:rPr>
        <w:t xml:space="preserve"> research requirements outlined</w:t>
      </w:r>
      <w:r w:rsidR="21FA2A10" w:rsidRPr="1B8CF15E">
        <w:rPr>
          <w:sz w:val="24"/>
          <w:szCs w:val="24"/>
        </w:rPr>
        <w:t>,</w:t>
      </w:r>
      <w:r w:rsidR="44783FC5" w:rsidRPr="1B8CF15E">
        <w:rPr>
          <w:sz w:val="24"/>
          <w:szCs w:val="24"/>
        </w:rPr>
        <w:t xml:space="preserve"> with appropriate methodological design and ethical considerations;</w:t>
      </w:r>
    </w:p>
    <w:p w14:paraId="6F9B3748" w14:textId="3F786EA6" w:rsidR="0E3D808B" w:rsidRDefault="004C2133" w:rsidP="1B8CF15E">
      <w:pPr>
        <w:pStyle w:val="ListParagraph"/>
        <w:numPr>
          <w:ilvl w:val="0"/>
          <w:numId w:val="2"/>
        </w:numPr>
        <w:ind w:left="993"/>
        <w:rPr>
          <w:sz w:val="24"/>
          <w:szCs w:val="24"/>
        </w:rPr>
      </w:pPr>
      <w:r>
        <w:rPr>
          <w:sz w:val="24"/>
          <w:szCs w:val="24"/>
        </w:rPr>
        <w:t xml:space="preserve">The </w:t>
      </w:r>
      <w:r w:rsidR="0E3D808B" w:rsidRPr="1B8CF15E">
        <w:rPr>
          <w:sz w:val="24"/>
          <w:szCs w:val="24"/>
        </w:rPr>
        <w:t xml:space="preserve">suitability </w:t>
      </w:r>
      <w:r w:rsidR="04172B92" w:rsidRPr="1B8CF15E">
        <w:rPr>
          <w:sz w:val="24"/>
          <w:szCs w:val="24"/>
        </w:rPr>
        <w:t xml:space="preserve">and eligibility of the </w:t>
      </w:r>
      <w:r w:rsidR="0E3D808B" w:rsidRPr="1B8CF15E">
        <w:rPr>
          <w:sz w:val="24"/>
          <w:szCs w:val="24"/>
        </w:rPr>
        <w:t>proposed team (i.e., Principal Investigator and Co-Investigator’s experience and expertise in the field of study)</w:t>
      </w:r>
      <w:r w:rsidR="4AB62B87" w:rsidRPr="1B8CF15E">
        <w:rPr>
          <w:sz w:val="24"/>
          <w:szCs w:val="24"/>
        </w:rPr>
        <w:t>;</w:t>
      </w:r>
    </w:p>
    <w:p w14:paraId="2DBA631D" w14:textId="1948931A" w:rsidR="00C10EE7" w:rsidRPr="008010A7" w:rsidRDefault="45DC2B66" w:rsidP="0090545E">
      <w:pPr>
        <w:pStyle w:val="ListParagraph"/>
        <w:numPr>
          <w:ilvl w:val="0"/>
          <w:numId w:val="2"/>
        </w:numPr>
        <w:ind w:left="993"/>
        <w:rPr>
          <w:sz w:val="24"/>
          <w:szCs w:val="24"/>
        </w:rPr>
      </w:pPr>
      <w:r w:rsidRPr="1B8CF15E">
        <w:rPr>
          <w:sz w:val="24"/>
          <w:szCs w:val="24"/>
        </w:rPr>
        <w:t>The p</w:t>
      </w:r>
      <w:r w:rsidR="20E39462" w:rsidRPr="1B8CF15E">
        <w:rPr>
          <w:sz w:val="24"/>
          <w:szCs w:val="24"/>
        </w:rPr>
        <w:t xml:space="preserve">roject’s </w:t>
      </w:r>
      <w:r w:rsidR="00C10EE7" w:rsidRPr="008010A7">
        <w:rPr>
          <w:sz w:val="24"/>
          <w:szCs w:val="24"/>
        </w:rPr>
        <w:t xml:space="preserve">feasibility </w:t>
      </w:r>
      <w:r w:rsidR="5D0398B3" w:rsidRPr="008010A7">
        <w:rPr>
          <w:sz w:val="24"/>
          <w:szCs w:val="24"/>
        </w:rPr>
        <w:t>and value for money</w:t>
      </w:r>
      <w:r w:rsidR="00BE2512" w:rsidRPr="008010A7">
        <w:rPr>
          <w:sz w:val="24"/>
          <w:szCs w:val="24"/>
        </w:rPr>
        <w:t xml:space="preserve"> </w:t>
      </w:r>
      <w:r w:rsidR="00C10EE7" w:rsidRPr="008010A7">
        <w:rPr>
          <w:sz w:val="24"/>
          <w:szCs w:val="24"/>
        </w:rPr>
        <w:t>(i.e., a project’s ambition</w:t>
      </w:r>
      <w:r w:rsidR="2BD5CEC6" w:rsidRPr="79747D53">
        <w:rPr>
          <w:sz w:val="24"/>
          <w:szCs w:val="24"/>
        </w:rPr>
        <w:t>, risk management</w:t>
      </w:r>
      <w:r w:rsidR="00C10EE7" w:rsidRPr="008010A7">
        <w:rPr>
          <w:sz w:val="24"/>
          <w:szCs w:val="24"/>
        </w:rPr>
        <w:t xml:space="preserve"> </w:t>
      </w:r>
      <w:r w:rsidR="7F5D654C" w:rsidRPr="1B8CF15E">
        <w:rPr>
          <w:sz w:val="24"/>
          <w:szCs w:val="24"/>
        </w:rPr>
        <w:t>plans</w:t>
      </w:r>
      <w:r w:rsidR="33D656B9" w:rsidRPr="1B8CF15E">
        <w:rPr>
          <w:sz w:val="24"/>
          <w:szCs w:val="24"/>
        </w:rPr>
        <w:t xml:space="preserve"> </w:t>
      </w:r>
      <w:r w:rsidR="00C10EE7" w:rsidRPr="008010A7">
        <w:rPr>
          <w:sz w:val="24"/>
          <w:szCs w:val="24"/>
        </w:rPr>
        <w:t>and ability to deliver outcomes to budget and within timescales);</w:t>
      </w:r>
      <w:r w:rsidR="00BE2512" w:rsidRPr="008010A7">
        <w:rPr>
          <w:sz w:val="24"/>
          <w:szCs w:val="24"/>
        </w:rPr>
        <w:t xml:space="preserve"> and</w:t>
      </w:r>
    </w:p>
    <w:p w14:paraId="5B43CFEB" w14:textId="3B82DC67" w:rsidR="00C10EE7" w:rsidRPr="008010A7" w:rsidRDefault="004D0CB5" w:rsidP="0090545E">
      <w:pPr>
        <w:pStyle w:val="ListParagraph"/>
        <w:numPr>
          <w:ilvl w:val="0"/>
          <w:numId w:val="2"/>
        </w:numPr>
        <w:ind w:left="993"/>
        <w:rPr>
          <w:sz w:val="24"/>
          <w:szCs w:val="24"/>
        </w:rPr>
      </w:pPr>
      <w:r w:rsidRPr="008010A7">
        <w:rPr>
          <w:sz w:val="24"/>
          <w:szCs w:val="24"/>
        </w:rPr>
        <w:t xml:space="preserve">The </w:t>
      </w:r>
      <w:r w:rsidR="4BCC4D8A" w:rsidRPr="79747D53">
        <w:rPr>
          <w:sz w:val="24"/>
          <w:szCs w:val="24"/>
        </w:rPr>
        <w:t>dissemination/KE plans</w:t>
      </w:r>
      <w:r w:rsidR="397898CE" w:rsidRPr="1B8CF15E">
        <w:rPr>
          <w:sz w:val="24"/>
          <w:szCs w:val="24"/>
        </w:rPr>
        <w:t xml:space="preserve">, </w:t>
      </w:r>
      <w:r w:rsidR="67011622" w:rsidRPr="4D127C1C">
        <w:rPr>
          <w:sz w:val="24"/>
          <w:szCs w:val="24"/>
        </w:rPr>
        <w:t>pathways to impact</w:t>
      </w:r>
      <w:r w:rsidR="5D79D6CF" w:rsidRPr="4D127C1C">
        <w:rPr>
          <w:sz w:val="24"/>
          <w:szCs w:val="24"/>
        </w:rPr>
        <w:t xml:space="preserve">, </w:t>
      </w:r>
      <w:r w:rsidR="397898CE" w:rsidRPr="1B8CF15E">
        <w:rPr>
          <w:sz w:val="24"/>
          <w:szCs w:val="24"/>
        </w:rPr>
        <w:t>outputs</w:t>
      </w:r>
      <w:r w:rsidR="4BCC4D8A" w:rsidRPr="79747D53">
        <w:rPr>
          <w:sz w:val="24"/>
          <w:szCs w:val="24"/>
        </w:rPr>
        <w:t xml:space="preserve"> and </w:t>
      </w:r>
      <w:r w:rsidR="016A59EF" w:rsidRPr="79747D53">
        <w:rPr>
          <w:sz w:val="24"/>
          <w:szCs w:val="24"/>
        </w:rPr>
        <w:t xml:space="preserve">potential </w:t>
      </w:r>
      <w:r w:rsidR="00C10EE7" w:rsidRPr="008010A7">
        <w:rPr>
          <w:sz w:val="24"/>
          <w:szCs w:val="24"/>
        </w:rPr>
        <w:t>benefits/impact (i.e., project legacy and potential to influence police and practice).</w:t>
      </w:r>
      <w:r w:rsidR="6AA5F1AE" w:rsidRPr="79747D53">
        <w:rPr>
          <w:sz w:val="24"/>
          <w:szCs w:val="24"/>
        </w:rPr>
        <w:t xml:space="preserve"> Please note, it is expected that some of the requested funding will be budgeted to undertaking KE</w:t>
      </w:r>
      <w:r w:rsidR="6DC12F79" w:rsidRPr="4D127C1C">
        <w:rPr>
          <w:sz w:val="24"/>
          <w:szCs w:val="24"/>
        </w:rPr>
        <w:t xml:space="preserve"> and/or</w:t>
      </w:r>
      <w:r w:rsidR="6AA5F1AE" w:rsidRPr="79747D53">
        <w:rPr>
          <w:sz w:val="24"/>
          <w:szCs w:val="24"/>
        </w:rPr>
        <w:t xml:space="preserve"> dissemination activities as part of the grant.</w:t>
      </w:r>
    </w:p>
    <w:p w14:paraId="36A45D77" w14:textId="55D7D02A" w:rsidR="00C10EE7" w:rsidRDefault="00C10EE7" w:rsidP="79747D53">
      <w:pPr>
        <w:pStyle w:val="ListParagraph"/>
        <w:ind w:left="993"/>
        <w:rPr>
          <w:sz w:val="24"/>
          <w:szCs w:val="24"/>
        </w:rPr>
      </w:pPr>
    </w:p>
    <w:p w14:paraId="44C11F23" w14:textId="743674B8" w:rsidR="00C10EE7" w:rsidRPr="008010A7" w:rsidRDefault="4B279925" w:rsidP="79747D53">
      <w:pPr>
        <w:spacing w:after="0"/>
        <w:ind w:right="-23"/>
        <w:rPr>
          <w:rFonts w:cs="Arial"/>
          <w:sz w:val="24"/>
          <w:szCs w:val="24"/>
          <w:u w:val="single"/>
        </w:rPr>
      </w:pPr>
      <w:r w:rsidRPr="79747D53">
        <w:rPr>
          <w:rFonts w:cs="Arial"/>
          <w:sz w:val="24"/>
          <w:szCs w:val="24"/>
          <w:u w:val="single"/>
        </w:rPr>
        <w:t xml:space="preserve">KNOWLEDGE EXCHANGE AND </w:t>
      </w:r>
      <w:r w:rsidR="2311B7FB" w:rsidRPr="79747D53">
        <w:rPr>
          <w:rFonts w:cs="Arial"/>
          <w:sz w:val="24"/>
          <w:szCs w:val="24"/>
          <w:u w:val="single"/>
        </w:rPr>
        <w:t>IMPACT</w:t>
      </w:r>
      <w:r w:rsidRPr="79747D53">
        <w:rPr>
          <w:rFonts w:cs="Arial"/>
          <w:sz w:val="24"/>
          <w:szCs w:val="24"/>
          <w:u w:val="single"/>
        </w:rPr>
        <w:t xml:space="preserve"> GRANTS</w:t>
      </w:r>
    </w:p>
    <w:p w14:paraId="161502A0" w14:textId="2A7F3483" w:rsidR="00C10EE7" w:rsidRPr="008010A7" w:rsidRDefault="4FBCB2CD" w:rsidP="79747D53">
      <w:pPr>
        <w:shd w:val="clear" w:color="auto" w:fill="FFFFFF" w:themeFill="background1"/>
        <w:spacing w:after="216"/>
        <w:rPr>
          <w:sz w:val="24"/>
          <w:szCs w:val="24"/>
        </w:rPr>
      </w:pPr>
      <w:r w:rsidRPr="79747D53">
        <w:rPr>
          <w:rFonts w:eastAsiaTheme="minorEastAsia"/>
          <w:sz w:val="24"/>
          <w:szCs w:val="24"/>
        </w:rPr>
        <w:t>Each application will be assessed against the following criteria:</w:t>
      </w:r>
    </w:p>
    <w:p w14:paraId="576EF504" w14:textId="77B12C31" w:rsidR="00C10EE7" w:rsidRPr="008010A7" w:rsidRDefault="4FBCB2CD" w:rsidP="79747D53">
      <w:pPr>
        <w:pStyle w:val="ListParagraph"/>
        <w:numPr>
          <w:ilvl w:val="0"/>
          <w:numId w:val="34"/>
        </w:numPr>
        <w:ind w:left="993"/>
        <w:rPr>
          <w:sz w:val="24"/>
          <w:szCs w:val="24"/>
        </w:rPr>
      </w:pPr>
      <w:r w:rsidRPr="79747D53">
        <w:rPr>
          <w:sz w:val="24"/>
          <w:szCs w:val="24"/>
        </w:rPr>
        <w:t>The activity’s ability to generate impacts or create innovative pathways to impact within policing research, practice, or policy;</w:t>
      </w:r>
    </w:p>
    <w:p w14:paraId="6B6F055B" w14:textId="27210380" w:rsidR="00C10EE7" w:rsidRPr="008010A7" w:rsidRDefault="4FBCB2CD" w:rsidP="79747D53">
      <w:pPr>
        <w:pStyle w:val="ListParagraph"/>
        <w:numPr>
          <w:ilvl w:val="0"/>
          <w:numId w:val="34"/>
        </w:numPr>
        <w:ind w:left="993"/>
        <w:rPr>
          <w:sz w:val="24"/>
          <w:szCs w:val="24"/>
        </w:rPr>
      </w:pPr>
      <w:r w:rsidRPr="79747D53">
        <w:rPr>
          <w:sz w:val="24"/>
          <w:szCs w:val="24"/>
        </w:rPr>
        <w:t>The extent to which the proposed project</w:t>
      </w:r>
      <w:r w:rsidR="369B9DD1" w:rsidRPr="79747D53">
        <w:rPr>
          <w:sz w:val="24"/>
          <w:szCs w:val="24"/>
        </w:rPr>
        <w:t>’s outputs are</w:t>
      </w:r>
      <w:r w:rsidRPr="79747D53">
        <w:rPr>
          <w:sz w:val="24"/>
          <w:szCs w:val="24"/>
        </w:rPr>
        <w:t xml:space="preserve"> aligned with </w:t>
      </w:r>
      <w:r w:rsidR="0B3F48A5" w:rsidRPr="79747D53">
        <w:rPr>
          <w:sz w:val="24"/>
          <w:szCs w:val="24"/>
        </w:rPr>
        <w:t>SPACE</w:t>
      </w:r>
      <w:r w:rsidRPr="79747D53">
        <w:rPr>
          <w:sz w:val="24"/>
          <w:szCs w:val="24"/>
        </w:rPr>
        <w:t xml:space="preserve"> Themes;</w:t>
      </w:r>
    </w:p>
    <w:p w14:paraId="00F0A3CD" w14:textId="044E5D2F" w:rsidR="00C10EE7" w:rsidRPr="008010A7" w:rsidRDefault="4FBCB2CD" w:rsidP="79747D53">
      <w:pPr>
        <w:pStyle w:val="ListParagraph"/>
        <w:numPr>
          <w:ilvl w:val="0"/>
          <w:numId w:val="34"/>
        </w:numPr>
        <w:ind w:left="993"/>
        <w:rPr>
          <w:sz w:val="24"/>
          <w:szCs w:val="24"/>
        </w:rPr>
      </w:pPr>
      <w:r w:rsidRPr="79747D53">
        <w:rPr>
          <w:sz w:val="24"/>
          <w:szCs w:val="24"/>
        </w:rPr>
        <w:t>Perceived value for money.</w:t>
      </w:r>
    </w:p>
    <w:p w14:paraId="2C37EB60" w14:textId="204FBCA4" w:rsidR="00C10EE7" w:rsidRPr="008010A7" w:rsidRDefault="00C10EE7" w:rsidP="79747D53">
      <w:pPr>
        <w:shd w:val="clear" w:color="auto" w:fill="FFFFFF" w:themeFill="background1"/>
        <w:spacing w:after="216"/>
        <w:rPr>
          <w:rFonts w:ascii="Raleway" w:eastAsia="Raleway" w:hAnsi="Raleway" w:cs="Raleway"/>
          <w:color w:val="000000" w:themeColor="text1"/>
          <w:sz w:val="24"/>
          <w:szCs w:val="24"/>
        </w:rPr>
      </w:pPr>
    </w:p>
    <w:p w14:paraId="4A6BD765" w14:textId="64C15026" w:rsidR="00C10EE7" w:rsidRPr="008010A7" w:rsidRDefault="00C10EE7" w:rsidP="79747D53">
      <w:pPr>
        <w:spacing w:after="0"/>
        <w:ind w:right="-23"/>
        <w:rPr>
          <w:rFonts w:cs="Arial"/>
          <w:b/>
          <w:sz w:val="24"/>
          <w:szCs w:val="24"/>
        </w:rPr>
      </w:pPr>
      <w:r w:rsidRPr="008010A7">
        <w:rPr>
          <w:rFonts w:cs="Arial"/>
          <w:b/>
          <w:sz w:val="24"/>
          <w:szCs w:val="24"/>
        </w:rPr>
        <w:t>Application Process</w:t>
      </w:r>
      <w:r>
        <w:tab/>
      </w:r>
    </w:p>
    <w:p w14:paraId="6E40EA17" w14:textId="6FBC97BA" w:rsidR="00C10EE7" w:rsidRPr="008010A7" w:rsidRDefault="031A3775" w:rsidP="79747D53">
      <w:pPr>
        <w:rPr>
          <w:sz w:val="24"/>
          <w:szCs w:val="24"/>
        </w:rPr>
      </w:pPr>
      <w:r w:rsidRPr="79747D53">
        <w:rPr>
          <w:sz w:val="24"/>
          <w:szCs w:val="24"/>
        </w:rPr>
        <w:t xml:space="preserve">Applicants are required to submit an Expression of Interest by </w:t>
      </w:r>
      <w:r w:rsidRPr="004C2133">
        <w:rPr>
          <w:b/>
          <w:bCs/>
          <w:sz w:val="24"/>
          <w:szCs w:val="24"/>
        </w:rPr>
        <w:t>25 March 2026</w:t>
      </w:r>
      <w:r w:rsidRPr="79747D53">
        <w:rPr>
          <w:sz w:val="24"/>
          <w:szCs w:val="24"/>
        </w:rPr>
        <w:t>. This should include:</w:t>
      </w:r>
    </w:p>
    <w:p w14:paraId="08B84651" w14:textId="6A6598A7" w:rsidR="00C10EE7" w:rsidRPr="008010A7" w:rsidRDefault="23134A56" w:rsidP="79747D53">
      <w:pPr>
        <w:pStyle w:val="ListParagraph"/>
        <w:numPr>
          <w:ilvl w:val="0"/>
          <w:numId w:val="32"/>
        </w:numPr>
        <w:rPr>
          <w:sz w:val="24"/>
          <w:szCs w:val="24"/>
        </w:rPr>
      </w:pPr>
      <w:r w:rsidRPr="4D127C1C">
        <w:rPr>
          <w:sz w:val="24"/>
          <w:szCs w:val="24"/>
        </w:rPr>
        <w:t>SPACE theme and w</w:t>
      </w:r>
      <w:r w:rsidR="555CA2AC" w:rsidRPr="4D127C1C">
        <w:rPr>
          <w:sz w:val="24"/>
          <w:szCs w:val="24"/>
        </w:rPr>
        <w:t>orking</w:t>
      </w:r>
      <w:r w:rsidR="7BC927C2" w:rsidRPr="1B8CF15E">
        <w:rPr>
          <w:sz w:val="24"/>
          <w:szCs w:val="24"/>
        </w:rPr>
        <w:t xml:space="preserve"> title of the proposal;</w:t>
      </w:r>
    </w:p>
    <w:p w14:paraId="652F54DB" w14:textId="43094A62" w:rsidR="00C10EE7" w:rsidRPr="008010A7" w:rsidRDefault="031A3775" w:rsidP="79747D53">
      <w:pPr>
        <w:pStyle w:val="ListParagraph"/>
        <w:numPr>
          <w:ilvl w:val="0"/>
          <w:numId w:val="32"/>
        </w:numPr>
        <w:rPr>
          <w:sz w:val="24"/>
          <w:szCs w:val="24"/>
        </w:rPr>
      </w:pPr>
      <w:r w:rsidRPr="79747D53">
        <w:rPr>
          <w:sz w:val="24"/>
          <w:szCs w:val="24"/>
        </w:rPr>
        <w:t>The Principal Investigator’s name and institution</w:t>
      </w:r>
      <w:r w:rsidR="004C2133">
        <w:rPr>
          <w:sz w:val="24"/>
          <w:szCs w:val="24"/>
        </w:rPr>
        <w:t>;</w:t>
      </w:r>
    </w:p>
    <w:p w14:paraId="2A2B555A" w14:textId="14C1DE66" w:rsidR="00C10EE7" w:rsidRPr="008010A7" w:rsidRDefault="45DC2B66" w:rsidP="79747D53">
      <w:pPr>
        <w:pStyle w:val="ListParagraph"/>
        <w:numPr>
          <w:ilvl w:val="0"/>
          <w:numId w:val="32"/>
        </w:numPr>
        <w:rPr>
          <w:sz w:val="24"/>
          <w:szCs w:val="24"/>
        </w:rPr>
      </w:pPr>
      <w:r w:rsidRPr="1B8CF15E">
        <w:rPr>
          <w:sz w:val="24"/>
          <w:szCs w:val="24"/>
        </w:rPr>
        <w:t>Name(s) and institution(s) of any c</w:t>
      </w:r>
      <w:r w:rsidR="6001004C" w:rsidRPr="1B8CF15E">
        <w:rPr>
          <w:sz w:val="24"/>
          <w:szCs w:val="24"/>
        </w:rPr>
        <w:t>o-</w:t>
      </w:r>
      <w:r w:rsidRPr="1B8CF15E">
        <w:rPr>
          <w:sz w:val="24"/>
          <w:szCs w:val="24"/>
        </w:rPr>
        <w:t>i</w:t>
      </w:r>
      <w:r w:rsidR="6001004C" w:rsidRPr="1B8CF15E">
        <w:rPr>
          <w:sz w:val="24"/>
          <w:szCs w:val="24"/>
        </w:rPr>
        <w:t>nvestigators</w:t>
      </w:r>
      <w:r w:rsidRPr="1B8CF15E">
        <w:rPr>
          <w:sz w:val="24"/>
          <w:szCs w:val="24"/>
        </w:rPr>
        <w:t>;</w:t>
      </w:r>
    </w:p>
    <w:p w14:paraId="31668FF4" w14:textId="473A7A04" w:rsidR="00C10EE7" w:rsidRPr="008010A7" w:rsidRDefault="1EDD41CC" w:rsidP="79747D53">
      <w:pPr>
        <w:pStyle w:val="ListParagraph"/>
        <w:numPr>
          <w:ilvl w:val="0"/>
          <w:numId w:val="32"/>
        </w:numPr>
        <w:rPr>
          <w:sz w:val="24"/>
          <w:szCs w:val="24"/>
        </w:rPr>
      </w:pPr>
      <w:r w:rsidRPr="79747D53">
        <w:rPr>
          <w:sz w:val="24"/>
          <w:szCs w:val="24"/>
        </w:rPr>
        <w:t xml:space="preserve">Whether your project will </w:t>
      </w:r>
      <w:r w:rsidR="527AB227" w:rsidRPr="2A248FB8">
        <w:rPr>
          <w:sz w:val="24"/>
          <w:szCs w:val="24"/>
        </w:rPr>
        <w:t>require</w:t>
      </w:r>
      <w:r w:rsidRPr="79747D53">
        <w:rPr>
          <w:sz w:val="24"/>
          <w:szCs w:val="24"/>
        </w:rPr>
        <w:t xml:space="preserve"> ac</w:t>
      </w:r>
      <w:r w:rsidR="32356F6B" w:rsidRPr="79747D53">
        <w:rPr>
          <w:sz w:val="24"/>
          <w:szCs w:val="24"/>
        </w:rPr>
        <w:t>c</w:t>
      </w:r>
      <w:r w:rsidRPr="79747D53">
        <w:rPr>
          <w:sz w:val="24"/>
          <w:szCs w:val="24"/>
        </w:rPr>
        <w:t xml:space="preserve">ess from </w:t>
      </w:r>
      <w:r w:rsidR="0D760A90" w:rsidRPr="79747D53">
        <w:rPr>
          <w:sz w:val="24"/>
          <w:szCs w:val="24"/>
        </w:rPr>
        <w:t>P</w:t>
      </w:r>
      <w:r w:rsidRPr="79747D53">
        <w:rPr>
          <w:sz w:val="24"/>
          <w:szCs w:val="24"/>
        </w:rPr>
        <w:t>olice Scotland</w:t>
      </w:r>
      <w:r w:rsidR="006D3559">
        <w:rPr>
          <w:sz w:val="24"/>
          <w:szCs w:val="24"/>
        </w:rPr>
        <w:t xml:space="preserve"> to either data or personnel</w:t>
      </w:r>
      <w:r w:rsidR="76DD67C6" w:rsidRPr="2A248FB8">
        <w:rPr>
          <w:sz w:val="24"/>
          <w:szCs w:val="24"/>
        </w:rPr>
        <w:t>.</w:t>
      </w:r>
    </w:p>
    <w:p w14:paraId="26332B3D" w14:textId="18B00FFB" w:rsidR="00C10EE7" w:rsidRPr="008010A7" w:rsidRDefault="00C10EE7" w:rsidP="0090545E">
      <w:pPr>
        <w:rPr>
          <w:sz w:val="24"/>
          <w:szCs w:val="24"/>
        </w:rPr>
      </w:pPr>
      <w:r w:rsidRPr="008010A7">
        <w:rPr>
          <w:sz w:val="24"/>
          <w:szCs w:val="24"/>
        </w:rPr>
        <w:t>Applicants are required to complete the relevant application form including the following information:</w:t>
      </w:r>
    </w:p>
    <w:p w14:paraId="509CFF4B" w14:textId="493D22B7" w:rsidR="40FFB0A7" w:rsidRDefault="40FFB0A7" w:rsidP="0CC34793">
      <w:pPr>
        <w:rPr>
          <w:sz w:val="24"/>
          <w:szCs w:val="24"/>
          <w:u w:val="single"/>
        </w:rPr>
      </w:pPr>
      <w:r w:rsidRPr="1BA1FC3A">
        <w:rPr>
          <w:sz w:val="24"/>
          <w:szCs w:val="24"/>
          <w:u w:val="single"/>
        </w:rPr>
        <w:t xml:space="preserve">For Research </w:t>
      </w:r>
      <w:r w:rsidR="4E4E3FB4" w:rsidRPr="42B07FBE">
        <w:rPr>
          <w:sz w:val="24"/>
          <w:szCs w:val="24"/>
          <w:u w:val="single"/>
        </w:rPr>
        <w:t>grants</w:t>
      </w:r>
      <w:r w:rsidRPr="1BA1FC3A">
        <w:rPr>
          <w:sz w:val="24"/>
          <w:szCs w:val="24"/>
          <w:u w:val="single"/>
        </w:rPr>
        <w:t>:</w:t>
      </w:r>
    </w:p>
    <w:p w14:paraId="0D2037E7" w14:textId="5FA7138F" w:rsidR="00C10EE7" w:rsidRPr="008010A7" w:rsidRDefault="00C10EE7" w:rsidP="005B2436">
      <w:pPr>
        <w:pStyle w:val="ListParagraph"/>
        <w:numPr>
          <w:ilvl w:val="0"/>
          <w:numId w:val="2"/>
        </w:numPr>
        <w:spacing w:after="120" w:line="276" w:lineRule="auto"/>
        <w:ind w:left="992" w:hanging="357"/>
        <w:rPr>
          <w:sz w:val="24"/>
          <w:szCs w:val="24"/>
        </w:rPr>
      </w:pPr>
      <w:r w:rsidRPr="008010A7">
        <w:rPr>
          <w:sz w:val="24"/>
          <w:szCs w:val="24"/>
        </w:rPr>
        <w:t xml:space="preserve">Details of the project including background, aims, objectives, </w:t>
      </w:r>
      <w:r w:rsidR="0CF1161D" w:rsidRPr="5DA67E79">
        <w:rPr>
          <w:sz w:val="24"/>
          <w:szCs w:val="24"/>
        </w:rPr>
        <w:t xml:space="preserve">any </w:t>
      </w:r>
      <w:r w:rsidRPr="008010A7">
        <w:rPr>
          <w:sz w:val="24"/>
          <w:szCs w:val="24"/>
        </w:rPr>
        <w:t xml:space="preserve">partners/ collaborators, methodology, </w:t>
      </w:r>
      <w:r w:rsidR="29973076" w:rsidRPr="1B8CF15E">
        <w:rPr>
          <w:sz w:val="24"/>
          <w:szCs w:val="24"/>
        </w:rPr>
        <w:t>ethical considerations</w:t>
      </w:r>
      <w:r w:rsidR="3997A722" w:rsidRPr="1B8CF15E">
        <w:rPr>
          <w:sz w:val="24"/>
          <w:szCs w:val="24"/>
        </w:rPr>
        <w:t xml:space="preserve"> and</w:t>
      </w:r>
      <w:r w:rsidR="23351B80" w:rsidRPr="1B8CF15E">
        <w:rPr>
          <w:sz w:val="24"/>
          <w:szCs w:val="24"/>
        </w:rPr>
        <w:t xml:space="preserve"> </w:t>
      </w:r>
      <w:r w:rsidR="016A59EF" w:rsidRPr="79747D53">
        <w:rPr>
          <w:sz w:val="24"/>
          <w:szCs w:val="24"/>
        </w:rPr>
        <w:t>timeline</w:t>
      </w:r>
      <w:r w:rsidRPr="008010A7">
        <w:rPr>
          <w:sz w:val="24"/>
          <w:szCs w:val="24"/>
        </w:rPr>
        <w:t>;</w:t>
      </w:r>
    </w:p>
    <w:p w14:paraId="1080D4FD" w14:textId="1DD1C6BF" w:rsidR="005B2436" w:rsidRDefault="707C06C5" w:rsidP="005B2436">
      <w:pPr>
        <w:pStyle w:val="ListParagraph"/>
        <w:numPr>
          <w:ilvl w:val="0"/>
          <w:numId w:val="2"/>
        </w:numPr>
        <w:spacing w:after="120" w:line="276" w:lineRule="auto"/>
        <w:ind w:left="992" w:hanging="357"/>
        <w:rPr>
          <w:sz w:val="24"/>
          <w:szCs w:val="24"/>
        </w:rPr>
      </w:pPr>
      <w:r w:rsidRPr="1B8CF15E">
        <w:rPr>
          <w:sz w:val="24"/>
          <w:szCs w:val="24"/>
        </w:rPr>
        <w:t>Description of the team - one paragraph per named investigator which details experience and expertise in the proposed topic</w:t>
      </w:r>
      <w:r w:rsidR="2849A97D" w:rsidRPr="4D127C1C">
        <w:rPr>
          <w:sz w:val="24"/>
          <w:szCs w:val="24"/>
        </w:rPr>
        <w:t xml:space="preserve"> (</w:t>
      </w:r>
      <w:r w:rsidR="17291253" w:rsidRPr="4D127C1C">
        <w:rPr>
          <w:sz w:val="24"/>
          <w:szCs w:val="24"/>
        </w:rPr>
        <w:t>in add</w:t>
      </w:r>
      <w:r w:rsidR="5083173F" w:rsidRPr="4D127C1C">
        <w:rPr>
          <w:sz w:val="24"/>
          <w:szCs w:val="24"/>
        </w:rPr>
        <w:t>ition to</w:t>
      </w:r>
      <w:r w:rsidR="2849A97D" w:rsidRPr="4D127C1C">
        <w:rPr>
          <w:sz w:val="24"/>
          <w:szCs w:val="24"/>
        </w:rPr>
        <w:t xml:space="preserve"> 2page CV</w:t>
      </w:r>
      <w:r w:rsidR="487A8EFB" w:rsidRPr="4D127C1C">
        <w:rPr>
          <w:sz w:val="24"/>
          <w:szCs w:val="24"/>
        </w:rPr>
        <w:t>s</w:t>
      </w:r>
      <w:r w:rsidR="2849A97D" w:rsidRPr="4D127C1C">
        <w:rPr>
          <w:sz w:val="24"/>
          <w:szCs w:val="24"/>
        </w:rPr>
        <w:t>)</w:t>
      </w:r>
      <w:r w:rsidR="5FE0CCF2" w:rsidRPr="4D127C1C">
        <w:rPr>
          <w:sz w:val="24"/>
          <w:szCs w:val="24"/>
        </w:rPr>
        <w:t>;</w:t>
      </w:r>
    </w:p>
    <w:p w14:paraId="6C61F509" w14:textId="571D0CCC" w:rsidR="001C45B4" w:rsidRPr="005B2436" w:rsidRDefault="76AA36E9" w:rsidP="005B2436">
      <w:pPr>
        <w:pStyle w:val="ListParagraph"/>
        <w:numPr>
          <w:ilvl w:val="0"/>
          <w:numId w:val="2"/>
        </w:numPr>
        <w:spacing w:after="120" w:line="276" w:lineRule="auto"/>
        <w:ind w:left="992" w:hanging="357"/>
        <w:rPr>
          <w:sz w:val="24"/>
          <w:szCs w:val="24"/>
        </w:rPr>
      </w:pPr>
      <w:r w:rsidRPr="005B2436">
        <w:rPr>
          <w:sz w:val="24"/>
          <w:szCs w:val="24"/>
        </w:rPr>
        <w:t>Project feasibility</w:t>
      </w:r>
      <w:r w:rsidR="1BC1F117" w:rsidRPr="005B2436">
        <w:rPr>
          <w:sz w:val="24"/>
          <w:szCs w:val="24"/>
        </w:rPr>
        <w:t>,</w:t>
      </w:r>
      <w:r w:rsidRPr="005B2436">
        <w:rPr>
          <w:sz w:val="24"/>
          <w:szCs w:val="24"/>
        </w:rPr>
        <w:t xml:space="preserve"> risk management</w:t>
      </w:r>
      <w:r w:rsidR="7143AB21" w:rsidRPr="005B2436">
        <w:rPr>
          <w:sz w:val="24"/>
          <w:szCs w:val="24"/>
        </w:rPr>
        <w:t xml:space="preserve"> and </w:t>
      </w:r>
      <w:r w:rsidR="758DC965" w:rsidRPr="005B2436">
        <w:rPr>
          <w:sz w:val="24"/>
          <w:szCs w:val="24"/>
        </w:rPr>
        <w:t>justification of resources</w:t>
      </w:r>
      <w:r w:rsidR="7143AB21" w:rsidRPr="005B2436">
        <w:rPr>
          <w:sz w:val="24"/>
          <w:szCs w:val="24"/>
        </w:rPr>
        <w:t>;</w:t>
      </w:r>
    </w:p>
    <w:p w14:paraId="5D3440A5" w14:textId="4B4A3064" w:rsidR="001C45B4" w:rsidRPr="008010A7" w:rsidRDefault="313BF6A4" w:rsidP="005B2436">
      <w:pPr>
        <w:pStyle w:val="ListParagraph"/>
        <w:numPr>
          <w:ilvl w:val="0"/>
          <w:numId w:val="2"/>
        </w:numPr>
        <w:spacing w:after="120" w:line="276" w:lineRule="auto"/>
        <w:ind w:left="992" w:hanging="357"/>
        <w:rPr>
          <w:sz w:val="24"/>
          <w:szCs w:val="24"/>
        </w:rPr>
      </w:pPr>
      <w:r w:rsidRPr="1B8CF15E">
        <w:rPr>
          <w:sz w:val="24"/>
          <w:szCs w:val="24"/>
        </w:rPr>
        <w:t>Confirmation of access to Police Scotland data or personnel</w:t>
      </w:r>
      <w:r w:rsidR="62B68202" w:rsidRPr="1B8CF15E">
        <w:rPr>
          <w:sz w:val="24"/>
          <w:szCs w:val="24"/>
        </w:rPr>
        <w:t>*</w:t>
      </w:r>
      <w:r w:rsidRPr="1B8CF15E">
        <w:rPr>
          <w:sz w:val="24"/>
          <w:szCs w:val="24"/>
        </w:rPr>
        <w:t xml:space="preserve">. </w:t>
      </w:r>
      <w:r w:rsidR="151624EB" w:rsidRPr="1B8CF15E">
        <w:rPr>
          <w:sz w:val="24"/>
          <w:szCs w:val="24"/>
        </w:rPr>
        <w:t xml:space="preserve">If </w:t>
      </w:r>
      <w:r w:rsidR="38F36880" w:rsidRPr="1B8CF15E">
        <w:rPr>
          <w:sz w:val="24"/>
          <w:szCs w:val="24"/>
        </w:rPr>
        <w:t>police</w:t>
      </w:r>
      <w:r w:rsidR="001C45B4">
        <w:rPr>
          <w:sz w:val="24"/>
          <w:szCs w:val="24"/>
        </w:rPr>
        <w:t xml:space="preserve"> data is being requested for the project, details of the nature of the information required and efforts to minimise disclosure risk (e.g., use of anonymised, aggregate or synthetic data);</w:t>
      </w:r>
    </w:p>
    <w:p w14:paraId="2C023B2A" w14:textId="3DF5183A" w:rsidR="00C10EE7" w:rsidRPr="008010A7" w:rsidRDefault="00C10EE7" w:rsidP="005B2436">
      <w:pPr>
        <w:pStyle w:val="ListParagraph"/>
        <w:numPr>
          <w:ilvl w:val="0"/>
          <w:numId w:val="2"/>
        </w:numPr>
        <w:spacing w:after="120" w:line="276" w:lineRule="auto"/>
        <w:ind w:left="992" w:hanging="357"/>
        <w:rPr>
          <w:sz w:val="24"/>
          <w:szCs w:val="24"/>
        </w:rPr>
      </w:pPr>
      <w:r w:rsidRPr="008010A7">
        <w:rPr>
          <w:sz w:val="24"/>
          <w:szCs w:val="24"/>
        </w:rPr>
        <w:t>Clear indication of the expected outputs and impact of the pr</w:t>
      </w:r>
      <w:r w:rsidRPr="1B8CF15E">
        <w:rPr>
          <w:rFonts w:eastAsiaTheme="minorEastAsia"/>
          <w:sz w:val="24"/>
          <w:szCs w:val="24"/>
        </w:rPr>
        <w:t xml:space="preserve">oject, detailing </w:t>
      </w:r>
      <w:r w:rsidR="05ACE007" w:rsidRPr="1B8CF15E">
        <w:rPr>
          <w:rFonts w:eastAsiaTheme="minorEastAsia"/>
          <w:sz w:val="24"/>
          <w:szCs w:val="24"/>
        </w:rPr>
        <w:t>how policing will be engaged in the development/delivery of the project,</w:t>
      </w:r>
      <w:r w:rsidR="33D656B9" w:rsidRPr="1B8CF15E">
        <w:rPr>
          <w:rFonts w:eastAsiaTheme="minorEastAsia"/>
          <w:sz w:val="24"/>
          <w:szCs w:val="24"/>
        </w:rPr>
        <w:t xml:space="preserve"> </w:t>
      </w:r>
      <w:r w:rsidRPr="1B8CF15E">
        <w:rPr>
          <w:rFonts w:eastAsiaTheme="minorEastAsia"/>
          <w:sz w:val="24"/>
          <w:szCs w:val="24"/>
        </w:rPr>
        <w:t xml:space="preserve">the </w:t>
      </w:r>
      <w:r w:rsidR="750DB864" w:rsidRPr="1B8CF15E">
        <w:rPr>
          <w:rFonts w:eastAsiaTheme="minorEastAsia"/>
          <w:sz w:val="24"/>
          <w:szCs w:val="24"/>
        </w:rPr>
        <w:t>pathw</w:t>
      </w:r>
      <w:r w:rsidR="750DB864" w:rsidRPr="79747D53">
        <w:rPr>
          <w:sz w:val="24"/>
          <w:szCs w:val="24"/>
        </w:rPr>
        <w:t>ays to impact and</w:t>
      </w:r>
      <w:r w:rsidR="016A59EF" w:rsidRPr="79747D53">
        <w:rPr>
          <w:sz w:val="24"/>
          <w:szCs w:val="24"/>
        </w:rPr>
        <w:t xml:space="preserve"> </w:t>
      </w:r>
      <w:r w:rsidRPr="008010A7">
        <w:rPr>
          <w:sz w:val="24"/>
          <w:szCs w:val="24"/>
        </w:rPr>
        <w:t>potential contribution of the project to the development of the evidence-base, or of policy or practice related to the themes, and how you propose to capture and measure the impact of the project</w:t>
      </w:r>
      <w:r w:rsidR="4F7D614F" w:rsidRPr="1B8CF15E">
        <w:rPr>
          <w:sz w:val="24"/>
          <w:szCs w:val="24"/>
        </w:rPr>
        <w:t xml:space="preserve">; </w:t>
      </w:r>
    </w:p>
    <w:p w14:paraId="3EE750B8" w14:textId="201442D5" w:rsidR="64BA8CCA" w:rsidRDefault="73118AF4" w:rsidP="005B2436">
      <w:pPr>
        <w:pStyle w:val="ListParagraph"/>
        <w:numPr>
          <w:ilvl w:val="0"/>
          <w:numId w:val="2"/>
        </w:numPr>
        <w:spacing w:after="120" w:line="276" w:lineRule="auto"/>
        <w:ind w:left="992" w:hanging="357"/>
        <w:rPr>
          <w:sz w:val="24"/>
          <w:szCs w:val="24"/>
        </w:rPr>
      </w:pPr>
      <w:r w:rsidRPr="1B8CF15E">
        <w:rPr>
          <w:sz w:val="24"/>
          <w:szCs w:val="24"/>
        </w:rPr>
        <w:t>Consideration</w:t>
      </w:r>
      <w:r w:rsidR="4F7D614F" w:rsidRPr="1B8CF15E">
        <w:rPr>
          <w:sz w:val="24"/>
          <w:szCs w:val="24"/>
        </w:rPr>
        <w:t xml:space="preserve"> of equality diversity and inclusion (EDI)</w:t>
      </w:r>
      <w:r w:rsidR="2A962D9D" w:rsidRPr="1B8CF15E">
        <w:rPr>
          <w:sz w:val="24"/>
          <w:szCs w:val="24"/>
        </w:rPr>
        <w:t>,</w:t>
      </w:r>
      <w:r w:rsidR="4F7D614F" w:rsidRPr="1B8CF15E">
        <w:rPr>
          <w:sz w:val="24"/>
          <w:szCs w:val="24"/>
        </w:rPr>
        <w:t xml:space="preserve"> as </w:t>
      </w:r>
      <w:r w:rsidR="730F8905" w:rsidRPr="1B8CF15E">
        <w:rPr>
          <w:sz w:val="24"/>
          <w:szCs w:val="24"/>
        </w:rPr>
        <w:t xml:space="preserve">SPACE is committed to ensuring </w:t>
      </w:r>
      <w:r w:rsidR="1409A5C8" w:rsidRPr="1B8CF15E">
        <w:rPr>
          <w:sz w:val="24"/>
          <w:szCs w:val="24"/>
        </w:rPr>
        <w:t xml:space="preserve">EDI </w:t>
      </w:r>
      <w:r w:rsidR="730F8905" w:rsidRPr="1B8CF15E">
        <w:rPr>
          <w:sz w:val="24"/>
          <w:szCs w:val="24"/>
        </w:rPr>
        <w:t xml:space="preserve">principles underpin our work. As part of this we request that you outline how EDI has been embedded in your proposed research or knowledge exchange application, e.g. pertaining to team composition, design, participant selection, public involvement and support to participate, data sets, </w:t>
      </w:r>
      <w:r w:rsidR="5B7ED981" w:rsidRPr="5DA67E79">
        <w:rPr>
          <w:sz w:val="24"/>
          <w:szCs w:val="24"/>
        </w:rPr>
        <w:t>or</w:t>
      </w:r>
      <w:r w:rsidR="730F8905" w:rsidRPr="1B8CF15E">
        <w:rPr>
          <w:sz w:val="24"/>
          <w:szCs w:val="24"/>
        </w:rPr>
        <w:t xml:space="preserve"> impact/ public engagement work</w:t>
      </w:r>
      <w:r w:rsidR="2D92689E" w:rsidRPr="1B8CF15E">
        <w:rPr>
          <w:sz w:val="24"/>
          <w:szCs w:val="24"/>
        </w:rPr>
        <w:t>; and</w:t>
      </w:r>
    </w:p>
    <w:p w14:paraId="7C970D13" w14:textId="5D5891E0" w:rsidR="64BA8CCA" w:rsidRDefault="2D92689E" w:rsidP="005B2436">
      <w:pPr>
        <w:pStyle w:val="ListParagraph"/>
        <w:numPr>
          <w:ilvl w:val="0"/>
          <w:numId w:val="2"/>
        </w:numPr>
        <w:spacing w:after="120" w:line="276" w:lineRule="auto"/>
        <w:ind w:left="992" w:hanging="357"/>
        <w:rPr>
          <w:sz w:val="24"/>
          <w:szCs w:val="24"/>
        </w:rPr>
      </w:pPr>
      <w:r w:rsidRPr="1B8CF15E">
        <w:rPr>
          <w:sz w:val="24"/>
          <w:szCs w:val="24"/>
        </w:rPr>
        <w:t>Proposed budget</w:t>
      </w:r>
      <w:r w:rsidR="019FF00A" w:rsidRPr="1B8CF15E">
        <w:rPr>
          <w:sz w:val="24"/>
          <w:szCs w:val="24"/>
        </w:rPr>
        <w:t>.</w:t>
      </w:r>
    </w:p>
    <w:p w14:paraId="74E1D07C" w14:textId="7EAF4C7C" w:rsidR="64BA8CCA" w:rsidRDefault="64BA8CCA" w:rsidP="003E0867">
      <w:pPr>
        <w:pStyle w:val="ListParagraph"/>
        <w:ind w:left="993"/>
        <w:rPr>
          <w:sz w:val="24"/>
          <w:szCs w:val="24"/>
        </w:rPr>
      </w:pPr>
    </w:p>
    <w:p w14:paraId="703447CA" w14:textId="66716F86" w:rsidR="00C10EE7" w:rsidRPr="003E0867" w:rsidRDefault="41F4EBB3" w:rsidP="0090545E">
      <w:pPr>
        <w:rPr>
          <w:i/>
          <w:iCs/>
          <w:sz w:val="24"/>
          <w:szCs w:val="24"/>
        </w:rPr>
      </w:pPr>
      <w:r w:rsidRPr="003E0867">
        <w:rPr>
          <w:i/>
          <w:iCs/>
          <w:sz w:val="24"/>
          <w:szCs w:val="24"/>
        </w:rPr>
        <w:t>*</w:t>
      </w:r>
      <w:r w:rsidR="0031469B" w:rsidRPr="003E0867">
        <w:rPr>
          <w:i/>
          <w:iCs/>
          <w:sz w:val="24"/>
          <w:szCs w:val="24"/>
        </w:rPr>
        <w:t xml:space="preserve">Where the project requires access to </w:t>
      </w:r>
      <w:r w:rsidR="00C12268" w:rsidRPr="003E0867">
        <w:rPr>
          <w:i/>
          <w:iCs/>
          <w:sz w:val="24"/>
          <w:szCs w:val="24"/>
        </w:rPr>
        <w:t>Police personnel or data, a</w:t>
      </w:r>
      <w:r w:rsidR="00C10EE7" w:rsidRPr="003E0867">
        <w:rPr>
          <w:i/>
          <w:iCs/>
          <w:sz w:val="24"/>
          <w:szCs w:val="24"/>
        </w:rPr>
        <w:t xml:space="preserve"> letter of support from Police Scotland (or the relevant external body) </w:t>
      </w:r>
      <w:r w:rsidR="753F00B3" w:rsidRPr="003E0867">
        <w:rPr>
          <w:i/>
          <w:iCs/>
          <w:sz w:val="24"/>
          <w:szCs w:val="24"/>
        </w:rPr>
        <w:t>must</w:t>
      </w:r>
      <w:r w:rsidR="00C10EE7" w:rsidRPr="003E0867">
        <w:rPr>
          <w:i/>
          <w:iCs/>
          <w:sz w:val="24"/>
          <w:szCs w:val="24"/>
        </w:rPr>
        <w:t xml:space="preserve"> be sought.</w:t>
      </w:r>
      <w:r w:rsidR="00AD48E3" w:rsidRPr="003E0867">
        <w:rPr>
          <w:i/>
          <w:iCs/>
          <w:sz w:val="24"/>
          <w:szCs w:val="24"/>
        </w:rPr>
        <w:t xml:space="preserve"> </w:t>
      </w:r>
      <w:r w:rsidR="00C10EE7" w:rsidRPr="003E0867">
        <w:rPr>
          <w:i/>
          <w:iCs/>
          <w:sz w:val="24"/>
          <w:szCs w:val="24"/>
        </w:rPr>
        <w:t xml:space="preserve">Please ensure you contact Police Scotland’s Research and </w:t>
      </w:r>
      <w:r w:rsidR="2BDECBB2" w:rsidRPr="003E0867">
        <w:rPr>
          <w:i/>
          <w:iCs/>
          <w:sz w:val="24"/>
          <w:szCs w:val="24"/>
        </w:rPr>
        <w:t>Insight</w:t>
      </w:r>
      <w:r w:rsidR="00C10EE7" w:rsidRPr="003E0867">
        <w:rPr>
          <w:i/>
          <w:iCs/>
          <w:sz w:val="24"/>
          <w:szCs w:val="24"/>
        </w:rPr>
        <w:t xml:space="preserve"> Team (</w:t>
      </w:r>
      <w:hyperlink r:id="rId15">
        <w:r w:rsidR="00C10EE7" w:rsidRPr="003E0867">
          <w:rPr>
            <w:i/>
            <w:iCs/>
            <w:color w:val="0E2740"/>
            <w:sz w:val="24"/>
            <w:szCs w:val="24"/>
            <w:u w:val="single"/>
          </w:rPr>
          <w:t>AcademicResearch@scotland.pnn.police.uk</w:t>
        </w:r>
      </w:hyperlink>
      <w:r w:rsidR="00C10EE7" w:rsidRPr="003E0867">
        <w:rPr>
          <w:i/>
          <w:iCs/>
          <w:sz w:val="24"/>
          <w:szCs w:val="24"/>
        </w:rPr>
        <w:t xml:space="preserve">) as soon as possible to ensure the project’s feasibility. Please be advised, Police Scotland will require at least </w:t>
      </w:r>
      <w:r w:rsidR="016A59EF" w:rsidRPr="003E0867">
        <w:rPr>
          <w:i/>
          <w:iCs/>
          <w:sz w:val="24"/>
          <w:szCs w:val="24"/>
        </w:rPr>
        <w:t>t</w:t>
      </w:r>
      <w:r w:rsidR="62E707BB" w:rsidRPr="003E0867">
        <w:rPr>
          <w:i/>
          <w:iCs/>
          <w:sz w:val="24"/>
          <w:szCs w:val="24"/>
        </w:rPr>
        <w:t>hree</w:t>
      </w:r>
      <w:r w:rsidR="00C10EE7" w:rsidRPr="003E0867">
        <w:rPr>
          <w:i/>
          <w:iCs/>
          <w:sz w:val="24"/>
          <w:szCs w:val="24"/>
        </w:rPr>
        <w:t xml:space="preserve"> weeks’ notice for all requests.</w:t>
      </w:r>
    </w:p>
    <w:p w14:paraId="15BFBDC2" w14:textId="575CBE16" w:rsidR="6D704EF0" w:rsidRDefault="04970377" w:rsidP="74A6F934">
      <w:pPr>
        <w:rPr>
          <w:sz w:val="24"/>
          <w:szCs w:val="24"/>
          <w:u w:val="single"/>
        </w:rPr>
      </w:pPr>
      <w:r w:rsidRPr="6CBACF3C">
        <w:rPr>
          <w:sz w:val="24"/>
          <w:szCs w:val="24"/>
          <w:u w:val="single"/>
        </w:rPr>
        <w:t xml:space="preserve">For KE and Impact </w:t>
      </w:r>
      <w:r w:rsidR="21494A52" w:rsidRPr="42B07FBE">
        <w:rPr>
          <w:sz w:val="24"/>
          <w:szCs w:val="24"/>
          <w:u w:val="single"/>
        </w:rPr>
        <w:t>grants</w:t>
      </w:r>
      <w:r w:rsidRPr="6CBACF3C">
        <w:rPr>
          <w:sz w:val="24"/>
          <w:szCs w:val="24"/>
          <w:u w:val="single"/>
        </w:rPr>
        <w:t>:</w:t>
      </w:r>
    </w:p>
    <w:p w14:paraId="0584EDAE" w14:textId="33335A98" w:rsidR="6D704EF0" w:rsidRDefault="02C6F0BE" w:rsidP="682D66B1">
      <w:pPr>
        <w:pStyle w:val="ListParagraph"/>
        <w:numPr>
          <w:ilvl w:val="0"/>
          <w:numId w:val="42"/>
        </w:numPr>
        <w:rPr>
          <w:sz w:val="24"/>
          <w:szCs w:val="24"/>
        </w:rPr>
      </w:pPr>
      <w:r w:rsidRPr="150983CE">
        <w:rPr>
          <w:sz w:val="24"/>
          <w:szCs w:val="24"/>
        </w:rPr>
        <w:t>The intended use of the grant</w:t>
      </w:r>
    </w:p>
    <w:p w14:paraId="2F60353B" w14:textId="1A05A055" w:rsidR="6D704EF0" w:rsidRDefault="02C6F0BE" w:rsidP="682D66B1">
      <w:pPr>
        <w:pStyle w:val="ListParagraph"/>
        <w:numPr>
          <w:ilvl w:val="0"/>
          <w:numId w:val="42"/>
        </w:numPr>
        <w:rPr>
          <w:sz w:val="24"/>
          <w:szCs w:val="24"/>
        </w:rPr>
      </w:pPr>
      <w:r w:rsidRPr="150983CE">
        <w:rPr>
          <w:sz w:val="24"/>
          <w:szCs w:val="24"/>
        </w:rPr>
        <w:t>Description of the proposed activity</w:t>
      </w:r>
      <w:r w:rsidR="56A66FE8" w:rsidRPr="150983CE">
        <w:rPr>
          <w:sz w:val="24"/>
          <w:szCs w:val="24"/>
        </w:rPr>
        <w:t xml:space="preserve"> including expected use of funds, timescales</w:t>
      </w:r>
      <w:r w:rsidR="153DA827" w:rsidRPr="42B07FBE">
        <w:rPr>
          <w:sz w:val="24"/>
          <w:szCs w:val="24"/>
        </w:rPr>
        <w:t>, pathways to impact</w:t>
      </w:r>
      <w:r w:rsidR="56A66FE8" w:rsidRPr="150983CE">
        <w:rPr>
          <w:sz w:val="24"/>
          <w:szCs w:val="24"/>
        </w:rPr>
        <w:t xml:space="preserve"> and </w:t>
      </w:r>
      <w:r w:rsidR="153DA827" w:rsidRPr="42B07FBE">
        <w:rPr>
          <w:sz w:val="24"/>
          <w:szCs w:val="24"/>
        </w:rPr>
        <w:t>alignment of activities and outputs with SPACE themes.</w:t>
      </w:r>
    </w:p>
    <w:p w14:paraId="64A2A6FE" w14:textId="55F0B37B" w:rsidR="6D704EF0" w:rsidRDefault="02C6F0BE" w:rsidP="682D66B1">
      <w:pPr>
        <w:pStyle w:val="ListParagraph"/>
        <w:numPr>
          <w:ilvl w:val="0"/>
          <w:numId w:val="42"/>
        </w:numPr>
        <w:rPr>
          <w:sz w:val="24"/>
          <w:szCs w:val="24"/>
        </w:rPr>
      </w:pPr>
      <w:r w:rsidRPr="150983CE">
        <w:rPr>
          <w:sz w:val="24"/>
          <w:szCs w:val="24"/>
        </w:rPr>
        <w:t>Consideration of E</w:t>
      </w:r>
      <w:r w:rsidR="3B257AB6" w:rsidRPr="150983CE">
        <w:rPr>
          <w:sz w:val="24"/>
          <w:szCs w:val="24"/>
        </w:rPr>
        <w:t>quality, Diversity and Inclusion (as above)</w:t>
      </w:r>
    </w:p>
    <w:p w14:paraId="28E1512D" w14:textId="717602E8" w:rsidR="6D704EF0" w:rsidRDefault="3B257AB6" w:rsidP="76E6937A">
      <w:pPr>
        <w:pStyle w:val="ListParagraph"/>
        <w:numPr>
          <w:ilvl w:val="0"/>
          <w:numId w:val="42"/>
        </w:numPr>
        <w:rPr>
          <w:sz w:val="24"/>
          <w:szCs w:val="24"/>
        </w:rPr>
      </w:pPr>
      <w:r w:rsidRPr="150983CE">
        <w:rPr>
          <w:sz w:val="24"/>
          <w:szCs w:val="24"/>
        </w:rPr>
        <w:t>Proposed budget</w:t>
      </w:r>
    </w:p>
    <w:p w14:paraId="3A470360" w14:textId="27C45FE2" w:rsidR="6D704EF0" w:rsidRDefault="003E0867" w:rsidP="2A248FB8">
      <w:pPr>
        <w:rPr>
          <w:sz w:val="24"/>
          <w:szCs w:val="24"/>
        </w:rPr>
      </w:pPr>
      <w:r>
        <w:br/>
      </w:r>
      <w:r w:rsidR="44C22C8E" w:rsidRPr="5C105E6F">
        <w:rPr>
          <w:sz w:val="24"/>
          <w:szCs w:val="24"/>
        </w:rPr>
        <w:t xml:space="preserve">Please note, </w:t>
      </w:r>
      <w:r w:rsidR="744E9988" w:rsidRPr="5C105E6F">
        <w:rPr>
          <w:sz w:val="24"/>
          <w:szCs w:val="24"/>
        </w:rPr>
        <w:t xml:space="preserve">SPACE </w:t>
      </w:r>
      <w:r w:rsidR="78580BE4" w:rsidRPr="5C105E6F">
        <w:rPr>
          <w:sz w:val="24"/>
          <w:szCs w:val="24"/>
        </w:rPr>
        <w:t>intends</w:t>
      </w:r>
      <w:r w:rsidR="744E9988" w:rsidRPr="5C105E6F">
        <w:rPr>
          <w:sz w:val="24"/>
          <w:szCs w:val="24"/>
        </w:rPr>
        <w:t xml:space="preserve"> to co</w:t>
      </w:r>
      <w:r w:rsidR="2264D957" w:rsidRPr="5C105E6F">
        <w:rPr>
          <w:sz w:val="24"/>
          <w:szCs w:val="24"/>
        </w:rPr>
        <w:t>llect EDI monitoring data</w:t>
      </w:r>
      <w:r w:rsidR="655F75A8" w:rsidRPr="5C105E6F">
        <w:rPr>
          <w:sz w:val="24"/>
          <w:szCs w:val="24"/>
        </w:rPr>
        <w:t xml:space="preserve"> from applicants</w:t>
      </w:r>
      <w:r w:rsidR="4BDBAD31" w:rsidRPr="5C105E6F">
        <w:rPr>
          <w:sz w:val="24"/>
          <w:szCs w:val="24"/>
        </w:rPr>
        <w:t>,</w:t>
      </w:r>
      <w:r w:rsidR="2264D957" w:rsidRPr="5C105E6F">
        <w:rPr>
          <w:sz w:val="24"/>
          <w:szCs w:val="24"/>
        </w:rPr>
        <w:t xml:space="preserve"> with the purpose of identifying </w:t>
      </w:r>
      <w:r w:rsidR="48277D2F" w:rsidRPr="5C105E6F">
        <w:rPr>
          <w:sz w:val="24"/>
          <w:szCs w:val="24"/>
        </w:rPr>
        <w:t>inequalities</w:t>
      </w:r>
      <w:r w:rsidR="2264D957" w:rsidRPr="5C105E6F">
        <w:rPr>
          <w:sz w:val="24"/>
          <w:szCs w:val="24"/>
        </w:rPr>
        <w:t xml:space="preserve"> and implementing </w:t>
      </w:r>
      <w:r w:rsidR="4FEE6E46" w:rsidRPr="5C105E6F">
        <w:rPr>
          <w:sz w:val="24"/>
          <w:szCs w:val="24"/>
        </w:rPr>
        <w:t>initiatives</w:t>
      </w:r>
      <w:r w:rsidR="2264D957" w:rsidRPr="5C105E6F">
        <w:rPr>
          <w:sz w:val="24"/>
          <w:szCs w:val="24"/>
        </w:rPr>
        <w:t xml:space="preserve"> to </w:t>
      </w:r>
      <w:r w:rsidR="253E5309" w:rsidRPr="5C105E6F">
        <w:rPr>
          <w:sz w:val="24"/>
          <w:szCs w:val="24"/>
        </w:rPr>
        <w:t>address</w:t>
      </w:r>
      <w:r w:rsidR="2264D957" w:rsidRPr="5C105E6F">
        <w:rPr>
          <w:sz w:val="24"/>
          <w:szCs w:val="24"/>
        </w:rPr>
        <w:t xml:space="preserve"> </w:t>
      </w:r>
      <w:r w:rsidR="5F3A8095" w:rsidRPr="5C105E6F">
        <w:rPr>
          <w:sz w:val="24"/>
          <w:szCs w:val="24"/>
        </w:rPr>
        <w:t xml:space="preserve">any </w:t>
      </w:r>
      <w:r w:rsidR="2264D957" w:rsidRPr="5C105E6F">
        <w:rPr>
          <w:sz w:val="24"/>
          <w:szCs w:val="24"/>
        </w:rPr>
        <w:t>problems uncovered</w:t>
      </w:r>
      <w:r w:rsidR="5FCEE8A0" w:rsidRPr="5C105E6F">
        <w:rPr>
          <w:sz w:val="24"/>
          <w:szCs w:val="24"/>
        </w:rPr>
        <w:t xml:space="preserve">, </w:t>
      </w:r>
      <w:r w:rsidR="2264D957" w:rsidRPr="5C105E6F">
        <w:rPr>
          <w:sz w:val="24"/>
          <w:szCs w:val="24"/>
        </w:rPr>
        <w:t>ensuring this is separate from any peer reviews and evaluation.</w:t>
      </w:r>
    </w:p>
    <w:p w14:paraId="697EBA56" w14:textId="36E0825B" w:rsidR="00C10EE7" w:rsidRPr="008010A7" w:rsidRDefault="007470C5" w:rsidP="0090545E">
      <w:pPr>
        <w:ind w:right="-23"/>
        <w:rPr>
          <w:rFonts w:cs="Arial"/>
          <w:b/>
          <w:bCs/>
          <w:sz w:val="24"/>
          <w:szCs w:val="24"/>
        </w:rPr>
      </w:pPr>
      <w:r>
        <w:br/>
      </w:r>
      <w:r w:rsidRPr="5C105E6F">
        <w:rPr>
          <w:rFonts w:cs="Arial"/>
          <w:b/>
          <w:bCs/>
          <w:sz w:val="24"/>
          <w:szCs w:val="24"/>
        </w:rPr>
        <w:t>Terms</w:t>
      </w:r>
    </w:p>
    <w:p w14:paraId="4E7DC0E9" w14:textId="77777777" w:rsidR="0090545E" w:rsidRPr="0090545E" w:rsidRDefault="0090545E" w:rsidP="0090545E">
      <w:pPr>
        <w:ind w:right="-23"/>
        <w:rPr>
          <w:sz w:val="24"/>
          <w:szCs w:val="24"/>
        </w:rPr>
      </w:pPr>
      <w:r w:rsidRPr="0090545E">
        <w:rPr>
          <w:sz w:val="24"/>
          <w:szCs w:val="24"/>
        </w:rPr>
        <w:t>Only one application is permitted from any applicant for this call.  </w:t>
      </w:r>
    </w:p>
    <w:p w14:paraId="495E8ED3" w14:textId="631D70F5" w:rsidR="0090545E" w:rsidRPr="0090545E" w:rsidRDefault="0090545E" w:rsidP="0090545E">
      <w:pPr>
        <w:ind w:right="-23"/>
        <w:rPr>
          <w:sz w:val="24"/>
          <w:szCs w:val="24"/>
        </w:rPr>
      </w:pPr>
      <w:r w:rsidRPr="0090545E">
        <w:rPr>
          <w:sz w:val="24"/>
          <w:szCs w:val="24"/>
        </w:rPr>
        <w:t xml:space="preserve">Projects should be a maximum of 12 months in duration, commencing </w:t>
      </w:r>
      <w:r w:rsidR="60B46CF7" w:rsidRPr="79747D53">
        <w:rPr>
          <w:sz w:val="24"/>
          <w:szCs w:val="24"/>
        </w:rPr>
        <w:t>as soon as possible but</w:t>
      </w:r>
      <w:r w:rsidR="60CB9912" w:rsidRPr="79747D53">
        <w:rPr>
          <w:sz w:val="24"/>
          <w:szCs w:val="24"/>
        </w:rPr>
        <w:t xml:space="preserve"> </w:t>
      </w:r>
      <w:r w:rsidRPr="0090545E">
        <w:rPr>
          <w:sz w:val="24"/>
          <w:szCs w:val="24"/>
        </w:rPr>
        <w:t xml:space="preserve">no later than </w:t>
      </w:r>
      <w:r w:rsidR="5859C20B" w:rsidRPr="2A248FB8">
        <w:rPr>
          <w:b/>
          <w:bCs/>
          <w:sz w:val="24"/>
          <w:szCs w:val="24"/>
        </w:rPr>
        <w:t>28</w:t>
      </w:r>
      <w:r w:rsidR="754A7DCE" w:rsidRPr="2A248FB8">
        <w:rPr>
          <w:b/>
          <w:bCs/>
          <w:sz w:val="24"/>
          <w:szCs w:val="24"/>
        </w:rPr>
        <w:t xml:space="preserve"> </w:t>
      </w:r>
      <w:r w:rsidRPr="00C9087F">
        <w:rPr>
          <w:b/>
          <w:bCs/>
          <w:sz w:val="24"/>
          <w:szCs w:val="24"/>
        </w:rPr>
        <w:t>August 202</w:t>
      </w:r>
      <w:r w:rsidR="00EE2358" w:rsidRPr="00C9087F">
        <w:rPr>
          <w:b/>
          <w:bCs/>
          <w:sz w:val="24"/>
          <w:szCs w:val="24"/>
        </w:rPr>
        <w:t>6</w:t>
      </w:r>
      <w:r w:rsidRPr="00C9087F">
        <w:rPr>
          <w:b/>
          <w:bCs/>
          <w:sz w:val="24"/>
          <w:szCs w:val="24"/>
        </w:rPr>
        <w:t xml:space="preserve"> </w:t>
      </w:r>
      <w:r w:rsidRPr="0090545E">
        <w:rPr>
          <w:sz w:val="24"/>
          <w:szCs w:val="24"/>
        </w:rPr>
        <w:t xml:space="preserve">and completed no later than (i.e., acceptance of final research report) by </w:t>
      </w:r>
      <w:r w:rsidR="5859C20B" w:rsidRPr="2A248FB8">
        <w:rPr>
          <w:b/>
          <w:bCs/>
          <w:sz w:val="24"/>
          <w:szCs w:val="24"/>
        </w:rPr>
        <w:t>28</w:t>
      </w:r>
      <w:r w:rsidRPr="00C9087F">
        <w:rPr>
          <w:b/>
          <w:bCs/>
          <w:sz w:val="24"/>
          <w:szCs w:val="24"/>
        </w:rPr>
        <w:t> August 202</w:t>
      </w:r>
      <w:r w:rsidR="00EE2358" w:rsidRPr="00C9087F">
        <w:rPr>
          <w:b/>
          <w:bCs/>
          <w:sz w:val="24"/>
          <w:szCs w:val="24"/>
        </w:rPr>
        <w:t>7</w:t>
      </w:r>
      <w:r w:rsidRPr="0090545E">
        <w:rPr>
          <w:sz w:val="24"/>
          <w:szCs w:val="24"/>
        </w:rPr>
        <w:t>.</w:t>
      </w:r>
    </w:p>
    <w:p w14:paraId="4F144CCD" w14:textId="4B04BDB3" w:rsidR="136A7A1B" w:rsidRDefault="136A7A1B" w:rsidP="79747D53">
      <w:pPr>
        <w:ind w:right="-23"/>
        <w:rPr>
          <w:sz w:val="24"/>
          <w:szCs w:val="24"/>
        </w:rPr>
      </w:pPr>
      <w:r w:rsidRPr="79747D53">
        <w:rPr>
          <w:sz w:val="24"/>
          <w:szCs w:val="24"/>
        </w:rPr>
        <w:t>This call covers 80% funding of the full economic cost (fEC), with the remaining 20% funded by the institution.</w:t>
      </w:r>
    </w:p>
    <w:p w14:paraId="6F533324" w14:textId="3B4C905E" w:rsidR="0090545E" w:rsidRPr="0090545E" w:rsidRDefault="0090545E" w:rsidP="0090545E">
      <w:pPr>
        <w:ind w:right="-23"/>
        <w:rPr>
          <w:sz w:val="24"/>
          <w:szCs w:val="24"/>
        </w:rPr>
      </w:pPr>
      <w:r w:rsidRPr="0090545E">
        <w:rPr>
          <w:sz w:val="24"/>
          <w:szCs w:val="24"/>
        </w:rPr>
        <w:t xml:space="preserve">Successful applicants will be required to enter into a funding agreement with </w:t>
      </w:r>
      <w:r w:rsidR="6B0F5CDC" w:rsidRPr="79747D53">
        <w:rPr>
          <w:sz w:val="24"/>
          <w:szCs w:val="24"/>
        </w:rPr>
        <w:t>Edinburgh Napier University</w:t>
      </w:r>
      <w:r w:rsidR="60CB9912" w:rsidRPr="79747D53">
        <w:rPr>
          <w:sz w:val="24"/>
          <w:szCs w:val="24"/>
        </w:rPr>
        <w:t>).</w:t>
      </w:r>
      <w:r w:rsidRPr="0090545E">
        <w:rPr>
          <w:sz w:val="24"/>
          <w:szCs w:val="24"/>
        </w:rPr>
        <w:t xml:space="preserve"> 50% funding will be provided on commencement of the project with </w:t>
      </w:r>
      <w:r w:rsidR="12F1ABB0" w:rsidRPr="79747D53">
        <w:rPr>
          <w:sz w:val="24"/>
          <w:szCs w:val="24"/>
        </w:rPr>
        <w:t xml:space="preserve">25% paid on </w:t>
      </w:r>
      <w:r w:rsidRPr="0090545E">
        <w:rPr>
          <w:sz w:val="24"/>
          <w:szCs w:val="24"/>
        </w:rPr>
        <w:t xml:space="preserve">the </w:t>
      </w:r>
      <w:r w:rsidR="12F1ABB0" w:rsidRPr="79747D53">
        <w:rPr>
          <w:sz w:val="24"/>
          <w:szCs w:val="24"/>
        </w:rPr>
        <w:t xml:space="preserve">provision of a mid-term report, and </w:t>
      </w:r>
      <w:r w:rsidR="60CB9912" w:rsidRPr="79747D53">
        <w:rPr>
          <w:sz w:val="24"/>
          <w:szCs w:val="24"/>
        </w:rPr>
        <w:t xml:space="preserve">the </w:t>
      </w:r>
      <w:r w:rsidRPr="0090545E">
        <w:rPr>
          <w:sz w:val="24"/>
          <w:szCs w:val="24"/>
        </w:rPr>
        <w:t xml:space="preserve">remaining </w:t>
      </w:r>
      <w:r w:rsidR="3CBD6989" w:rsidRPr="79747D53">
        <w:rPr>
          <w:sz w:val="24"/>
          <w:szCs w:val="24"/>
        </w:rPr>
        <w:t>2</w:t>
      </w:r>
      <w:r w:rsidR="60CB9912" w:rsidRPr="79747D53">
        <w:rPr>
          <w:sz w:val="24"/>
          <w:szCs w:val="24"/>
        </w:rPr>
        <w:t>5</w:t>
      </w:r>
      <w:r w:rsidRPr="0090545E">
        <w:rPr>
          <w:sz w:val="24"/>
          <w:szCs w:val="24"/>
        </w:rPr>
        <w:t>% provided on delivery of the final report. The final research report will be published by S</w:t>
      </w:r>
      <w:r w:rsidR="00EE2358">
        <w:rPr>
          <w:sz w:val="24"/>
          <w:szCs w:val="24"/>
        </w:rPr>
        <w:t>PACE</w:t>
      </w:r>
      <w:r w:rsidRPr="0090545E">
        <w:rPr>
          <w:sz w:val="24"/>
          <w:szCs w:val="24"/>
        </w:rPr>
        <w:t xml:space="preserve"> and S</w:t>
      </w:r>
      <w:r w:rsidR="00EE2358">
        <w:rPr>
          <w:sz w:val="24"/>
          <w:szCs w:val="24"/>
        </w:rPr>
        <w:t>PACE</w:t>
      </w:r>
      <w:r w:rsidRPr="0090545E">
        <w:rPr>
          <w:sz w:val="24"/>
          <w:szCs w:val="24"/>
        </w:rPr>
        <w:t xml:space="preserve"> must be acknowledged in all media and publications resulting from the project.</w:t>
      </w:r>
      <w:r w:rsidR="43375CE0" w:rsidRPr="2A248FB8">
        <w:rPr>
          <w:sz w:val="24"/>
          <w:szCs w:val="24"/>
        </w:rPr>
        <w:t xml:space="preserve"> </w:t>
      </w:r>
      <w:r w:rsidR="7D71CEAF" w:rsidRPr="2A248FB8">
        <w:rPr>
          <w:sz w:val="24"/>
          <w:szCs w:val="24"/>
        </w:rPr>
        <w:t>Funded projects</w:t>
      </w:r>
      <w:r w:rsidRPr="0090545E">
        <w:rPr>
          <w:sz w:val="24"/>
          <w:szCs w:val="24"/>
        </w:rPr>
        <w:t xml:space="preserve"> will be required to report </w:t>
      </w:r>
      <w:r w:rsidR="008820E5" w:rsidRPr="2A248FB8">
        <w:rPr>
          <w:sz w:val="24"/>
          <w:szCs w:val="24"/>
        </w:rPr>
        <w:t xml:space="preserve">back on publications, impacts and </w:t>
      </w:r>
      <w:r w:rsidRPr="0090545E">
        <w:rPr>
          <w:sz w:val="24"/>
          <w:szCs w:val="24"/>
        </w:rPr>
        <w:t>where this funding has enabled the generation of external income.</w:t>
      </w:r>
    </w:p>
    <w:p w14:paraId="4677F1F6" w14:textId="4CBB17F4" w:rsidR="00C10EE7" w:rsidRPr="008010A7" w:rsidRDefault="0090545E" w:rsidP="0090545E">
      <w:pPr>
        <w:ind w:right="-23"/>
        <w:rPr>
          <w:rFonts w:cs="Arial"/>
          <w:b/>
          <w:sz w:val="24"/>
          <w:szCs w:val="24"/>
        </w:rPr>
      </w:pPr>
      <w:r w:rsidRPr="008010A7">
        <w:rPr>
          <w:rFonts w:cs="Arial"/>
          <w:b/>
          <w:sz w:val="24"/>
          <w:szCs w:val="24"/>
        </w:rPr>
        <w:br/>
      </w:r>
      <w:r w:rsidR="00C10EE7" w:rsidRPr="008010A7">
        <w:rPr>
          <w:rFonts w:cs="Arial"/>
          <w:b/>
          <w:sz w:val="24"/>
          <w:szCs w:val="24"/>
        </w:rPr>
        <w:t>Timetable</w:t>
      </w:r>
    </w:p>
    <w:p w14:paraId="028A54C5" w14:textId="77777777" w:rsidR="00C10EE7" w:rsidRPr="008010A7" w:rsidRDefault="00C10EE7" w:rsidP="0090545E">
      <w:pPr>
        <w:rPr>
          <w:sz w:val="24"/>
          <w:szCs w:val="24"/>
        </w:rPr>
      </w:pPr>
      <w:r w:rsidRPr="008010A7">
        <w:rPr>
          <w:sz w:val="24"/>
          <w:szCs w:val="24"/>
        </w:rPr>
        <w:t>The dates below are indicative only and may be subject to change.</w:t>
      </w:r>
    </w:p>
    <w:tbl>
      <w:tblPr>
        <w:tblStyle w:val="TableGrid"/>
        <w:tblW w:w="8926" w:type="dxa"/>
        <w:tblLook w:val="04A0" w:firstRow="1" w:lastRow="0" w:firstColumn="1" w:lastColumn="0" w:noHBand="0" w:noVBand="1"/>
      </w:tblPr>
      <w:tblGrid>
        <w:gridCol w:w="5382"/>
        <w:gridCol w:w="3544"/>
      </w:tblGrid>
      <w:tr w:rsidR="00F70F67" w:rsidRPr="008010A7" w14:paraId="74BA4C72" w14:textId="77777777" w:rsidTr="6CBACF3C">
        <w:tc>
          <w:tcPr>
            <w:tcW w:w="5382" w:type="dxa"/>
            <w:hideMark/>
          </w:tcPr>
          <w:p w14:paraId="0FE2BA59" w14:textId="77777777" w:rsidR="00C10EE7" w:rsidRPr="008010A7" w:rsidRDefault="00C10EE7" w:rsidP="0090545E">
            <w:pPr>
              <w:rPr>
                <w:rFonts w:asciiTheme="minorHAnsi" w:eastAsia="Times New Roman" w:hAnsiTheme="minorHAnsi" w:cstheme="minorHAnsi"/>
                <w:color w:val="201F1E"/>
                <w:sz w:val="24"/>
                <w:szCs w:val="24"/>
              </w:rPr>
            </w:pPr>
            <w:r w:rsidRPr="008010A7">
              <w:rPr>
                <w:rFonts w:asciiTheme="minorHAnsi" w:eastAsia="Times New Roman" w:hAnsiTheme="minorHAnsi" w:cstheme="minorHAnsi"/>
                <w:b/>
                <w:bCs/>
                <w:color w:val="0A0A0A"/>
                <w:sz w:val="24"/>
                <w:szCs w:val="24"/>
                <w:bdr w:val="none" w:sz="0" w:space="0" w:color="auto" w:frame="1"/>
              </w:rPr>
              <w:t>Item</w:t>
            </w:r>
          </w:p>
        </w:tc>
        <w:tc>
          <w:tcPr>
            <w:tcW w:w="3544" w:type="dxa"/>
            <w:hideMark/>
          </w:tcPr>
          <w:p w14:paraId="0813A554" w14:textId="07771C5B" w:rsidR="00C10EE7" w:rsidRPr="008010A7" w:rsidRDefault="00C10EE7" w:rsidP="0090545E">
            <w:pPr>
              <w:rPr>
                <w:rFonts w:asciiTheme="minorHAnsi" w:eastAsia="Times New Roman" w:hAnsiTheme="minorHAnsi" w:cstheme="minorBidi"/>
                <w:color w:val="201F1E"/>
                <w:sz w:val="24"/>
                <w:szCs w:val="24"/>
              </w:rPr>
            </w:pPr>
            <w:r w:rsidRPr="2A248FB8">
              <w:rPr>
                <w:rFonts w:asciiTheme="minorHAnsi" w:eastAsia="Times New Roman" w:hAnsiTheme="minorHAnsi" w:cstheme="minorBidi"/>
                <w:b/>
                <w:color w:val="0A0A0A"/>
                <w:sz w:val="24"/>
                <w:szCs w:val="24"/>
                <w:bdr w:val="none" w:sz="0" w:space="0" w:color="auto" w:frame="1"/>
              </w:rPr>
              <w:t>Expected Dates</w:t>
            </w:r>
            <w:r w:rsidR="0C070CC3" w:rsidRPr="2A248FB8">
              <w:rPr>
                <w:rFonts w:asciiTheme="minorHAnsi" w:eastAsia="Times New Roman" w:hAnsiTheme="minorHAnsi" w:cstheme="minorBidi"/>
                <w:b/>
                <w:bCs/>
                <w:color w:val="0A0A0A"/>
                <w:sz w:val="24"/>
                <w:szCs w:val="24"/>
                <w:bdr w:val="none" w:sz="0" w:space="0" w:color="auto" w:frame="1"/>
              </w:rPr>
              <w:t xml:space="preserve"> (tbc.)</w:t>
            </w:r>
          </w:p>
        </w:tc>
      </w:tr>
      <w:tr w:rsidR="00F70F67" w:rsidRPr="008010A7" w14:paraId="23B8B1AE" w14:textId="77777777" w:rsidTr="6CBACF3C">
        <w:tc>
          <w:tcPr>
            <w:tcW w:w="5382" w:type="dxa"/>
            <w:shd w:val="clear" w:color="auto" w:fill="FFFFFF" w:themeFill="background1"/>
            <w:hideMark/>
          </w:tcPr>
          <w:p w14:paraId="2A13B5D0" w14:textId="0336EC90" w:rsidR="00F64F4D" w:rsidRPr="008010A7" w:rsidRDefault="00F64F4D" w:rsidP="00F64F4D">
            <w:pPr>
              <w:rPr>
                <w:rFonts w:asciiTheme="minorHAnsi" w:eastAsiaTheme="minorHAnsi" w:hAnsiTheme="minorHAnsi" w:cstheme="minorBidi"/>
                <w:kern w:val="2"/>
                <w:sz w:val="24"/>
                <w:szCs w:val="24"/>
                <w:lang w:eastAsia="en-US"/>
                <w14:ligatures w14:val="standardContextual"/>
              </w:rPr>
            </w:pPr>
            <w:r w:rsidRPr="00F64F4D">
              <w:rPr>
                <w:rFonts w:asciiTheme="minorHAnsi" w:eastAsiaTheme="minorHAnsi" w:hAnsiTheme="minorHAnsi" w:cstheme="minorBidi"/>
                <w:kern w:val="2"/>
                <w:sz w:val="24"/>
                <w:szCs w:val="24"/>
                <w:lang w:eastAsia="en-US"/>
                <w14:ligatures w14:val="standardContextual"/>
              </w:rPr>
              <w:t>Grant call launched</w:t>
            </w:r>
          </w:p>
        </w:tc>
        <w:tc>
          <w:tcPr>
            <w:tcW w:w="3544" w:type="dxa"/>
            <w:shd w:val="clear" w:color="auto" w:fill="FFFFFF" w:themeFill="background1"/>
            <w:hideMark/>
          </w:tcPr>
          <w:p w14:paraId="5132C4E7" w14:textId="3236BD0F" w:rsidR="00F64F4D" w:rsidRPr="008010A7" w:rsidRDefault="00F64F4D" w:rsidP="00F64F4D">
            <w:pPr>
              <w:rPr>
                <w:rFonts w:asciiTheme="minorHAnsi" w:eastAsiaTheme="minorHAnsi" w:hAnsiTheme="minorHAnsi" w:cstheme="minorBidi"/>
                <w:kern w:val="2"/>
                <w:sz w:val="24"/>
                <w:szCs w:val="24"/>
                <w:lang w:eastAsia="en-US"/>
                <w14:ligatures w14:val="standardContextual"/>
              </w:rPr>
            </w:pPr>
            <w:r w:rsidRPr="00F64F4D">
              <w:rPr>
                <w:rFonts w:asciiTheme="minorHAnsi" w:eastAsiaTheme="minorHAnsi" w:hAnsiTheme="minorHAnsi" w:cstheme="minorBidi"/>
                <w:kern w:val="2"/>
                <w:sz w:val="24"/>
                <w:szCs w:val="24"/>
                <w:lang w:eastAsia="en-US"/>
                <w14:ligatures w14:val="standardContextual"/>
              </w:rPr>
              <w:t>Wednesday 4 March 2026</w:t>
            </w:r>
          </w:p>
        </w:tc>
      </w:tr>
      <w:tr w:rsidR="00F70F67" w:rsidRPr="008010A7" w14:paraId="03A07A23" w14:textId="77777777" w:rsidTr="6CBACF3C">
        <w:tc>
          <w:tcPr>
            <w:tcW w:w="5382" w:type="dxa"/>
            <w:shd w:val="clear" w:color="auto" w:fill="FFFFFF" w:themeFill="background1"/>
            <w:hideMark/>
          </w:tcPr>
          <w:p w14:paraId="2C160C3C" w14:textId="07181F32" w:rsidR="00F64F4D" w:rsidRPr="008010A7" w:rsidRDefault="00F64F4D" w:rsidP="00F64F4D">
            <w:pPr>
              <w:rPr>
                <w:rFonts w:asciiTheme="minorHAnsi" w:eastAsiaTheme="minorHAnsi" w:hAnsiTheme="minorHAnsi" w:cstheme="minorBidi"/>
                <w:kern w:val="2"/>
                <w:sz w:val="24"/>
                <w:szCs w:val="24"/>
                <w:lang w:eastAsia="en-US"/>
                <w14:ligatures w14:val="standardContextual"/>
              </w:rPr>
            </w:pPr>
            <w:r w:rsidRPr="00F64F4D">
              <w:rPr>
                <w:rFonts w:asciiTheme="minorHAnsi" w:eastAsiaTheme="minorHAnsi" w:hAnsiTheme="minorHAnsi" w:cstheme="minorBidi"/>
                <w:kern w:val="2"/>
                <w:sz w:val="24"/>
                <w:szCs w:val="24"/>
                <w:lang w:eastAsia="en-US"/>
                <w14:ligatures w14:val="standardContextual"/>
              </w:rPr>
              <w:t>Expressions of Interest (via email)</w:t>
            </w:r>
          </w:p>
        </w:tc>
        <w:tc>
          <w:tcPr>
            <w:tcW w:w="3544" w:type="dxa"/>
            <w:shd w:val="clear" w:color="auto" w:fill="FFFFFF" w:themeFill="background1"/>
            <w:hideMark/>
          </w:tcPr>
          <w:p w14:paraId="64E0155D" w14:textId="73B3FC51" w:rsidR="00F64F4D" w:rsidRPr="008010A7" w:rsidRDefault="00F64F4D" w:rsidP="00F64F4D">
            <w:pPr>
              <w:rPr>
                <w:rFonts w:asciiTheme="minorHAnsi" w:eastAsiaTheme="minorHAnsi" w:hAnsiTheme="minorHAnsi" w:cstheme="minorBidi"/>
                <w:kern w:val="2"/>
                <w:sz w:val="24"/>
                <w:szCs w:val="24"/>
                <w:lang w:eastAsia="en-US"/>
                <w14:ligatures w14:val="standardContextual"/>
              </w:rPr>
            </w:pPr>
            <w:r w:rsidRPr="00F64F4D">
              <w:rPr>
                <w:rFonts w:asciiTheme="minorHAnsi" w:eastAsiaTheme="minorHAnsi" w:hAnsiTheme="minorHAnsi" w:cstheme="minorBidi"/>
                <w:kern w:val="2"/>
                <w:sz w:val="24"/>
                <w:szCs w:val="24"/>
                <w:lang w:eastAsia="en-US"/>
                <w14:ligatures w14:val="standardContextual"/>
              </w:rPr>
              <w:t>Wednesday 25 March 2026</w:t>
            </w:r>
          </w:p>
        </w:tc>
      </w:tr>
      <w:tr w:rsidR="00F70F67" w:rsidRPr="008010A7" w14:paraId="48312AB3" w14:textId="77777777" w:rsidTr="6CBACF3C">
        <w:tc>
          <w:tcPr>
            <w:tcW w:w="5382" w:type="dxa"/>
            <w:shd w:val="clear" w:color="auto" w:fill="FFFFFF" w:themeFill="background1"/>
            <w:hideMark/>
          </w:tcPr>
          <w:p w14:paraId="3E7A5307" w14:textId="677FF727" w:rsidR="00F64F4D" w:rsidRPr="008010A7" w:rsidRDefault="00F64F4D" w:rsidP="00F64F4D">
            <w:pPr>
              <w:rPr>
                <w:rFonts w:asciiTheme="minorHAnsi" w:eastAsiaTheme="minorHAnsi" w:hAnsiTheme="minorHAnsi" w:cstheme="minorBidi"/>
                <w:kern w:val="2"/>
                <w:sz w:val="24"/>
                <w:szCs w:val="24"/>
                <w:lang w:eastAsia="en-US"/>
                <w14:ligatures w14:val="standardContextual"/>
              </w:rPr>
            </w:pPr>
            <w:r w:rsidRPr="00F64F4D">
              <w:rPr>
                <w:rFonts w:asciiTheme="minorHAnsi" w:eastAsiaTheme="minorHAnsi" w:hAnsiTheme="minorHAnsi" w:cstheme="minorBidi"/>
                <w:kern w:val="2"/>
                <w:sz w:val="24"/>
                <w:szCs w:val="24"/>
                <w:lang w:eastAsia="en-US"/>
                <w14:ligatures w14:val="standardContextual"/>
              </w:rPr>
              <w:t>Closing date for applications</w:t>
            </w:r>
          </w:p>
        </w:tc>
        <w:tc>
          <w:tcPr>
            <w:tcW w:w="3544" w:type="dxa"/>
            <w:hideMark/>
          </w:tcPr>
          <w:p w14:paraId="75D003DD" w14:textId="568CF6F1" w:rsidR="00F64F4D" w:rsidRPr="00F64F4D" w:rsidRDefault="7EC575C1" w:rsidP="00F64F4D">
            <w:pPr>
              <w:rPr>
                <w:rFonts w:asciiTheme="minorHAnsi" w:eastAsiaTheme="minorEastAsia" w:hAnsiTheme="minorHAnsi" w:cstheme="minorBidi"/>
                <w:kern w:val="2"/>
                <w:sz w:val="24"/>
                <w:szCs w:val="24"/>
                <w:lang w:eastAsia="en-US"/>
                <w14:ligatures w14:val="standardContextual"/>
              </w:rPr>
            </w:pPr>
            <w:r w:rsidRPr="2A248FB8">
              <w:rPr>
                <w:rFonts w:asciiTheme="minorHAnsi" w:eastAsiaTheme="minorEastAsia" w:hAnsiTheme="minorHAnsi" w:cstheme="minorBidi"/>
                <w:kern w:val="2"/>
                <w:sz w:val="24"/>
                <w:szCs w:val="24"/>
                <w:lang w:eastAsia="en-US"/>
                <w14:ligatures w14:val="standardContextual"/>
              </w:rPr>
              <w:t>7</w:t>
            </w:r>
            <w:r w:rsidR="00F64F4D" w:rsidRPr="2A248FB8">
              <w:rPr>
                <w:rFonts w:asciiTheme="minorHAnsi" w:eastAsiaTheme="minorEastAsia" w:hAnsiTheme="minorHAnsi" w:cstheme="minorBidi"/>
                <w:kern w:val="2"/>
                <w:sz w:val="24"/>
                <w:szCs w:val="24"/>
                <w:lang w:eastAsia="en-US"/>
                <w14:ligatures w14:val="standardContextual"/>
              </w:rPr>
              <w:t xml:space="preserve"> May 2026</w:t>
            </w:r>
            <w:r w:rsidR="43BACBE3" w:rsidRPr="3E0A3CA4">
              <w:rPr>
                <w:rFonts w:asciiTheme="minorHAnsi" w:eastAsiaTheme="minorEastAsia" w:hAnsiTheme="minorHAnsi" w:cstheme="minorBidi"/>
                <w:sz w:val="24"/>
                <w:szCs w:val="24"/>
                <w:lang w:eastAsia="en-US"/>
              </w:rPr>
              <w:t xml:space="preserve"> (23:59 GMT)</w:t>
            </w:r>
          </w:p>
        </w:tc>
      </w:tr>
      <w:tr w:rsidR="00F70F67" w:rsidRPr="008010A7" w14:paraId="364D3BBC" w14:textId="77777777" w:rsidTr="6CBACF3C">
        <w:tc>
          <w:tcPr>
            <w:tcW w:w="5382" w:type="dxa"/>
            <w:shd w:val="clear" w:color="auto" w:fill="FFFFFF" w:themeFill="background1"/>
            <w:hideMark/>
          </w:tcPr>
          <w:p w14:paraId="213FE0C8" w14:textId="761E21F1" w:rsidR="00F64F4D" w:rsidRPr="008010A7" w:rsidRDefault="00F64F4D" w:rsidP="00F64F4D">
            <w:pPr>
              <w:rPr>
                <w:rFonts w:asciiTheme="minorHAnsi" w:eastAsiaTheme="minorEastAsia" w:hAnsiTheme="minorHAnsi" w:cstheme="minorBidi"/>
                <w:kern w:val="2"/>
                <w:sz w:val="24"/>
                <w:szCs w:val="24"/>
                <w:lang w:eastAsia="en-US"/>
                <w14:ligatures w14:val="standardContextual"/>
              </w:rPr>
            </w:pPr>
            <w:r w:rsidRPr="79747D53">
              <w:rPr>
                <w:rFonts w:asciiTheme="minorHAnsi" w:eastAsiaTheme="minorEastAsia" w:hAnsiTheme="minorHAnsi" w:cstheme="minorBidi"/>
                <w:kern w:val="2"/>
                <w:sz w:val="24"/>
                <w:szCs w:val="24"/>
                <w:lang w:eastAsia="en-US"/>
                <w14:ligatures w14:val="standardContextual"/>
              </w:rPr>
              <w:t xml:space="preserve">Applications sent </w:t>
            </w:r>
            <w:r w:rsidR="21B1B4F6" w:rsidRPr="79747D53">
              <w:rPr>
                <w:rFonts w:asciiTheme="minorHAnsi" w:eastAsiaTheme="minorEastAsia" w:hAnsiTheme="minorHAnsi" w:cstheme="minorBidi"/>
                <w:kern w:val="2"/>
                <w:sz w:val="24"/>
                <w:szCs w:val="24"/>
                <w:lang w:eastAsia="en-US"/>
                <w14:ligatures w14:val="standardContextual"/>
              </w:rPr>
              <w:t>for review</w:t>
            </w:r>
          </w:p>
        </w:tc>
        <w:tc>
          <w:tcPr>
            <w:tcW w:w="3544" w:type="dxa"/>
            <w:hideMark/>
          </w:tcPr>
          <w:p w14:paraId="2A9F24A3" w14:textId="3BCF543C" w:rsidR="00F64F4D" w:rsidRPr="00F64F4D" w:rsidRDefault="432A86A3" w:rsidP="00F64F4D">
            <w:pPr>
              <w:rPr>
                <w:rFonts w:asciiTheme="minorHAnsi" w:eastAsiaTheme="minorEastAsia" w:hAnsiTheme="minorHAnsi" w:cstheme="minorBidi"/>
                <w:kern w:val="2"/>
                <w:sz w:val="24"/>
                <w:szCs w:val="24"/>
                <w:lang w:eastAsia="en-US"/>
                <w14:ligatures w14:val="standardContextual"/>
              </w:rPr>
            </w:pPr>
            <w:r w:rsidRPr="2A248FB8">
              <w:rPr>
                <w:rFonts w:asciiTheme="minorHAnsi" w:eastAsiaTheme="minorEastAsia" w:hAnsiTheme="minorHAnsi" w:cstheme="minorBidi"/>
                <w:kern w:val="2"/>
                <w:sz w:val="24"/>
                <w:szCs w:val="24"/>
                <w:lang w:eastAsia="en-US"/>
                <w14:ligatures w14:val="standardContextual"/>
              </w:rPr>
              <w:t xml:space="preserve">11 </w:t>
            </w:r>
            <w:r w:rsidR="770DCC1A" w:rsidRPr="2A248FB8">
              <w:rPr>
                <w:rFonts w:asciiTheme="minorHAnsi" w:eastAsiaTheme="minorEastAsia" w:hAnsiTheme="minorHAnsi" w:cstheme="minorBidi"/>
                <w:kern w:val="2"/>
                <w:sz w:val="24"/>
                <w:szCs w:val="24"/>
                <w:lang w:eastAsia="en-US"/>
                <w14:ligatures w14:val="standardContextual"/>
              </w:rPr>
              <w:t>May</w:t>
            </w:r>
            <w:r w:rsidR="18EE9A1E" w:rsidRPr="2A248FB8">
              <w:rPr>
                <w:rFonts w:asciiTheme="minorHAnsi" w:eastAsiaTheme="minorEastAsia" w:hAnsiTheme="minorHAnsi" w:cstheme="minorBidi"/>
                <w:kern w:val="2"/>
                <w:sz w:val="24"/>
                <w:szCs w:val="24"/>
                <w:lang w:eastAsia="en-US"/>
                <w14:ligatures w14:val="standardContextual"/>
              </w:rPr>
              <w:t xml:space="preserve"> </w:t>
            </w:r>
            <w:r w:rsidR="770DCC1A" w:rsidRPr="2A248FB8">
              <w:rPr>
                <w:rFonts w:asciiTheme="minorHAnsi" w:eastAsiaTheme="minorEastAsia" w:hAnsiTheme="minorHAnsi" w:cstheme="minorBidi"/>
                <w:kern w:val="2"/>
                <w:sz w:val="24"/>
                <w:szCs w:val="24"/>
                <w:lang w:eastAsia="en-US"/>
                <w14:ligatures w14:val="standardContextual"/>
              </w:rPr>
              <w:t>2026</w:t>
            </w:r>
          </w:p>
        </w:tc>
      </w:tr>
      <w:tr w:rsidR="00F70F67" w:rsidRPr="008010A7" w14:paraId="652A3BCA" w14:textId="77777777" w:rsidTr="6CBACF3C">
        <w:tc>
          <w:tcPr>
            <w:tcW w:w="5382" w:type="dxa"/>
            <w:shd w:val="clear" w:color="auto" w:fill="FFFFFF" w:themeFill="background1"/>
            <w:hideMark/>
          </w:tcPr>
          <w:p w14:paraId="62C99DB2" w14:textId="31DCB889" w:rsidR="00F64F4D" w:rsidRPr="008010A7" w:rsidRDefault="00F64F4D" w:rsidP="00F64F4D">
            <w:pPr>
              <w:rPr>
                <w:rFonts w:asciiTheme="minorHAnsi" w:eastAsiaTheme="minorEastAsia" w:hAnsiTheme="minorHAnsi" w:cstheme="minorBidi"/>
                <w:kern w:val="2"/>
                <w:sz w:val="24"/>
                <w:szCs w:val="24"/>
                <w:lang w:eastAsia="en-US"/>
                <w14:ligatures w14:val="standardContextual"/>
              </w:rPr>
            </w:pPr>
            <w:r w:rsidRPr="79747D53">
              <w:rPr>
                <w:rFonts w:asciiTheme="minorHAnsi" w:eastAsiaTheme="minorEastAsia" w:hAnsiTheme="minorHAnsi" w:cstheme="minorBidi"/>
                <w:kern w:val="2"/>
                <w:sz w:val="24"/>
                <w:szCs w:val="24"/>
                <w:lang w:eastAsia="en-US"/>
                <w14:ligatures w14:val="standardContextual"/>
              </w:rPr>
              <w:t xml:space="preserve">Applications reviewed </w:t>
            </w:r>
            <w:r w:rsidR="0A43D0F9" w:rsidRPr="79747D53">
              <w:rPr>
                <w:rFonts w:asciiTheme="minorHAnsi" w:eastAsiaTheme="minorEastAsia" w:hAnsiTheme="minorHAnsi" w:cstheme="minorBidi"/>
                <w:kern w:val="2"/>
                <w:sz w:val="24"/>
                <w:szCs w:val="24"/>
                <w:lang w:eastAsia="en-US"/>
                <w14:ligatures w14:val="standardContextual"/>
              </w:rPr>
              <w:t>&amp; sent to</w:t>
            </w:r>
            <w:r w:rsidRPr="79747D53">
              <w:rPr>
                <w:rFonts w:asciiTheme="minorHAnsi" w:eastAsiaTheme="minorEastAsia" w:hAnsiTheme="minorHAnsi" w:cstheme="minorBidi"/>
                <w:kern w:val="2"/>
                <w:sz w:val="24"/>
                <w:szCs w:val="24"/>
                <w:lang w:eastAsia="en-US"/>
                <w14:ligatures w14:val="standardContextual"/>
              </w:rPr>
              <w:t xml:space="preserve"> award panel</w:t>
            </w:r>
          </w:p>
        </w:tc>
        <w:tc>
          <w:tcPr>
            <w:tcW w:w="3544" w:type="dxa"/>
            <w:hideMark/>
          </w:tcPr>
          <w:p w14:paraId="6BB3A0BC" w14:textId="077C0A4F" w:rsidR="00F64F4D" w:rsidRPr="00F64F4D" w:rsidRDefault="00F64F4D" w:rsidP="00F64F4D">
            <w:pPr>
              <w:rPr>
                <w:rFonts w:asciiTheme="minorHAnsi" w:eastAsiaTheme="minorEastAsia" w:hAnsiTheme="minorHAnsi" w:cstheme="minorBidi"/>
                <w:kern w:val="2"/>
                <w:sz w:val="24"/>
                <w:szCs w:val="24"/>
                <w:lang w:eastAsia="en-US"/>
                <w14:ligatures w14:val="standardContextual"/>
              </w:rPr>
            </w:pPr>
            <w:r w:rsidRPr="2A248FB8">
              <w:rPr>
                <w:rFonts w:asciiTheme="minorHAnsi" w:eastAsiaTheme="minorEastAsia" w:hAnsiTheme="minorHAnsi" w:cstheme="minorBidi"/>
                <w:kern w:val="2"/>
                <w:sz w:val="24"/>
                <w:szCs w:val="24"/>
                <w:lang w:eastAsia="en-US"/>
                <w14:ligatures w14:val="standardContextual"/>
              </w:rPr>
              <w:t>Mid</w:t>
            </w:r>
            <w:r w:rsidR="005B2436">
              <w:rPr>
                <w:rFonts w:asciiTheme="minorHAnsi" w:eastAsiaTheme="minorEastAsia" w:hAnsiTheme="minorHAnsi" w:cstheme="minorBidi"/>
                <w:kern w:val="2"/>
                <w:sz w:val="24"/>
                <w:szCs w:val="24"/>
                <w:lang w:eastAsia="en-US"/>
                <w14:ligatures w14:val="standardContextual"/>
              </w:rPr>
              <w:t>-</w:t>
            </w:r>
            <w:r w:rsidRPr="2A248FB8">
              <w:rPr>
                <w:rFonts w:asciiTheme="minorHAnsi" w:eastAsiaTheme="minorEastAsia" w:hAnsiTheme="minorHAnsi" w:cstheme="minorBidi"/>
                <w:kern w:val="2"/>
                <w:sz w:val="24"/>
                <w:szCs w:val="24"/>
                <w:lang w:eastAsia="en-US"/>
                <w14:ligatures w14:val="standardContextual"/>
              </w:rPr>
              <w:t>May 2026</w:t>
            </w:r>
          </w:p>
        </w:tc>
      </w:tr>
      <w:tr w:rsidR="00F70F67" w:rsidRPr="008010A7" w14:paraId="09CADCE3" w14:textId="77777777" w:rsidTr="6CBACF3C">
        <w:tc>
          <w:tcPr>
            <w:tcW w:w="5382" w:type="dxa"/>
            <w:shd w:val="clear" w:color="auto" w:fill="FFFFFF" w:themeFill="background1"/>
            <w:hideMark/>
          </w:tcPr>
          <w:p w14:paraId="20449904" w14:textId="1CFDC57E" w:rsidR="00F64F4D" w:rsidRPr="008010A7" w:rsidRDefault="00F64F4D" w:rsidP="00F64F4D">
            <w:pPr>
              <w:rPr>
                <w:rFonts w:asciiTheme="minorHAnsi" w:eastAsiaTheme="minorHAnsi" w:hAnsiTheme="minorHAnsi" w:cstheme="minorBidi"/>
                <w:kern w:val="2"/>
                <w:sz w:val="24"/>
                <w:szCs w:val="24"/>
                <w:lang w:eastAsia="en-US"/>
                <w14:ligatures w14:val="standardContextual"/>
              </w:rPr>
            </w:pPr>
            <w:r w:rsidRPr="00F64F4D">
              <w:rPr>
                <w:rFonts w:asciiTheme="minorHAnsi" w:eastAsiaTheme="minorHAnsi" w:hAnsiTheme="minorHAnsi" w:cstheme="minorBidi"/>
                <w:kern w:val="2"/>
                <w:sz w:val="24"/>
                <w:szCs w:val="24"/>
                <w:lang w:eastAsia="en-US"/>
                <w14:ligatures w14:val="standardContextual"/>
              </w:rPr>
              <w:t>Award panel meets</w:t>
            </w:r>
          </w:p>
        </w:tc>
        <w:tc>
          <w:tcPr>
            <w:tcW w:w="3544" w:type="dxa"/>
          </w:tcPr>
          <w:p w14:paraId="02AEDFC3" w14:textId="72D5E745" w:rsidR="00F64F4D" w:rsidRPr="00F64F4D" w:rsidRDefault="62D9ACBD" w:rsidP="00F64F4D">
            <w:pPr>
              <w:rPr>
                <w:rFonts w:asciiTheme="minorHAnsi" w:eastAsiaTheme="minorEastAsia" w:hAnsiTheme="minorHAnsi" w:cstheme="minorBidi"/>
                <w:kern w:val="2"/>
                <w:sz w:val="24"/>
                <w:szCs w:val="24"/>
                <w:lang w:eastAsia="en-US"/>
                <w14:ligatures w14:val="standardContextual"/>
              </w:rPr>
            </w:pPr>
            <w:r w:rsidRPr="2A248FB8">
              <w:rPr>
                <w:rFonts w:asciiTheme="minorHAnsi" w:eastAsiaTheme="minorEastAsia" w:hAnsiTheme="minorHAnsi" w:cstheme="minorBidi"/>
                <w:kern w:val="2"/>
                <w:sz w:val="24"/>
                <w:szCs w:val="24"/>
                <w:lang w:eastAsia="en-US"/>
                <w14:ligatures w14:val="standardContextual"/>
              </w:rPr>
              <w:t>28</w:t>
            </w:r>
            <w:r w:rsidR="1257F460" w:rsidRPr="79747D53">
              <w:rPr>
                <w:rFonts w:asciiTheme="minorHAnsi" w:eastAsiaTheme="minorEastAsia" w:hAnsiTheme="minorHAnsi" w:cstheme="minorBidi"/>
                <w:kern w:val="2"/>
                <w:sz w:val="24"/>
                <w:szCs w:val="24"/>
                <w:lang w:eastAsia="en-US"/>
                <w14:ligatures w14:val="standardContextual"/>
              </w:rPr>
              <w:t xml:space="preserve"> May</w:t>
            </w:r>
            <w:r w:rsidR="00F64F4D" w:rsidRPr="2A248FB8">
              <w:rPr>
                <w:rFonts w:asciiTheme="minorHAnsi" w:eastAsiaTheme="minorEastAsia" w:hAnsiTheme="minorHAnsi" w:cstheme="minorBidi"/>
                <w:kern w:val="2"/>
                <w:sz w:val="24"/>
                <w:szCs w:val="24"/>
                <w:lang w:eastAsia="en-US"/>
                <w14:ligatures w14:val="standardContextual"/>
              </w:rPr>
              <w:t xml:space="preserve"> 2026</w:t>
            </w:r>
          </w:p>
        </w:tc>
      </w:tr>
      <w:tr w:rsidR="00F70F67" w:rsidRPr="008010A7" w14:paraId="75FB3A95" w14:textId="77777777" w:rsidTr="6CBACF3C">
        <w:tc>
          <w:tcPr>
            <w:tcW w:w="5382" w:type="dxa"/>
            <w:shd w:val="clear" w:color="auto" w:fill="FFFFFF" w:themeFill="background1"/>
            <w:hideMark/>
          </w:tcPr>
          <w:p w14:paraId="4688A7EA" w14:textId="45DE9742" w:rsidR="00F64F4D" w:rsidRPr="008010A7" w:rsidRDefault="00F64F4D" w:rsidP="00F64F4D">
            <w:pPr>
              <w:rPr>
                <w:rFonts w:asciiTheme="minorHAnsi" w:eastAsiaTheme="minorHAnsi" w:hAnsiTheme="minorHAnsi" w:cstheme="minorBidi"/>
                <w:kern w:val="2"/>
                <w:sz w:val="24"/>
                <w:szCs w:val="24"/>
                <w:lang w:eastAsia="en-US"/>
                <w14:ligatures w14:val="standardContextual"/>
              </w:rPr>
            </w:pPr>
            <w:r w:rsidRPr="00F64F4D">
              <w:rPr>
                <w:rFonts w:asciiTheme="minorHAnsi" w:eastAsiaTheme="minorHAnsi" w:hAnsiTheme="minorHAnsi" w:cstheme="minorBidi"/>
                <w:kern w:val="2"/>
                <w:sz w:val="24"/>
                <w:szCs w:val="24"/>
                <w:lang w:eastAsia="en-US"/>
                <w14:ligatures w14:val="standardContextual"/>
              </w:rPr>
              <w:t>Decisions announced</w:t>
            </w:r>
          </w:p>
        </w:tc>
        <w:tc>
          <w:tcPr>
            <w:tcW w:w="3544" w:type="dxa"/>
            <w:hideMark/>
          </w:tcPr>
          <w:p w14:paraId="039E965E" w14:textId="2A079AC4" w:rsidR="00F64F4D" w:rsidRPr="00F64F4D" w:rsidRDefault="00F64F4D" w:rsidP="00F64F4D">
            <w:pPr>
              <w:rPr>
                <w:rFonts w:asciiTheme="minorHAnsi" w:eastAsiaTheme="minorEastAsia" w:hAnsiTheme="minorHAnsi" w:cstheme="minorBidi"/>
                <w:kern w:val="2"/>
                <w:sz w:val="24"/>
                <w:szCs w:val="24"/>
                <w:lang w:eastAsia="en-US"/>
                <w14:ligatures w14:val="standardContextual"/>
              </w:rPr>
            </w:pPr>
            <w:r w:rsidRPr="2A248FB8">
              <w:rPr>
                <w:rFonts w:asciiTheme="minorHAnsi" w:eastAsiaTheme="minorEastAsia" w:hAnsiTheme="minorHAnsi" w:cstheme="minorBidi"/>
                <w:sz w:val="24"/>
                <w:szCs w:val="24"/>
                <w:lang w:eastAsia="en-US"/>
              </w:rPr>
              <w:t>Early June 2026</w:t>
            </w:r>
          </w:p>
        </w:tc>
      </w:tr>
    </w:tbl>
    <w:p w14:paraId="48BEC9B8" w14:textId="77777777" w:rsidR="008010A7" w:rsidRPr="008010A7" w:rsidRDefault="008010A7" w:rsidP="0090545E">
      <w:pPr>
        <w:ind w:right="-23"/>
        <w:rPr>
          <w:rFonts w:cs="Arial"/>
          <w:b/>
          <w:sz w:val="24"/>
          <w:szCs w:val="24"/>
        </w:rPr>
      </w:pPr>
    </w:p>
    <w:p w14:paraId="38D54A69" w14:textId="13BCB029" w:rsidR="00C10EE7" w:rsidRPr="008010A7" w:rsidRDefault="00C10EE7" w:rsidP="0090545E">
      <w:pPr>
        <w:ind w:right="-23"/>
        <w:rPr>
          <w:rFonts w:cs="Arial"/>
          <w:b/>
          <w:sz w:val="24"/>
          <w:szCs w:val="24"/>
        </w:rPr>
      </w:pPr>
      <w:r w:rsidRPr="008010A7">
        <w:rPr>
          <w:rFonts w:cs="Arial"/>
          <w:b/>
          <w:sz w:val="24"/>
          <w:szCs w:val="24"/>
        </w:rPr>
        <w:t>Ineligible costs</w:t>
      </w:r>
    </w:p>
    <w:p w14:paraId="69946BFE" w14:textId="77777777" w:rsidR="00C10EE7" w:rsidRPr="008010A7" w:rsidRDefault="00C10EE7" w:rsidP="0090545E">
      <w:pPr>
        <w:ind w:right="-23"/>
        <w:rPr>
          <w:rFonts w:cs="Arial"/>
          <w:sz w:val="24"/>
          <w:szCs w:val="24"/>
        </w:rPr>
      </w:pPr>
      <w:r w:rsidRPr="008010A7">
        <w:rPr>
          <w:rFonts w:cs="Arial"/>
          <w:sz w:val="24"/>
          <w:szCs w:val="24"/>
        </w:rPr>
        <w:t>These grants will not cover the following costs:</w:t>
      </w:r>
    </w:p>
    <w:p w14:paraId="08D25328" w14:textId="4E02E018" w:rsidR="00C10EE7" w:rsidRPr="008010A7" w:rsidRDefault="00C10EE7" w:rsidP="0090545E">
      <w:pPr>
        <w:pStyle w:val="ListParagraph"/>
        <w:numPr>
          <w:ilvl w:val="0"/>
          <w:numId w:val="2"/>
        </w:numPr>
        <w:ind w:left="993"/>
        <w:rPr>
          <w:sz w:val="24"/>
          <w:szCs w:val="24"/>
        </w:rPr>
      </w:pPr>
      <w:r w:rsidRPr="008010A7">
        <w:rPr>
          <w:sz w:val="24"/>
          <w:szCs w:val="24"/>
        </w:rPr>
        <w:t>Endowments;</w:t>
      </w:r>
    </w:p>
    <w:p w14:paraId="07CCEC44" w14:textId="77777777" w:rsidR="00C10EE7" w:rsidRPr="008010A7" w:rsidRDefault="00C10EE7" w:rsidP="0090545E">
      <w:pPr>
        <w:pStyle w:val="ListParagraph"/>
        <w:numPr>
          <w:ilvl w:val="0"/>
          <w:numId w:val="2"/>
        </w:numPr>
        <w:ind w:left="993"/>
        <w:rPr>
          <w:sz w:val="24"/>
          <w:szCs w:val="24"/>
        </w:rPr>
      </w:pPr>
      <w:r w:rsidRPr="008010A7">
        <w:rPr>
          <w:sz w:val="24"/>
          <w:szCs w:val="24"/>
        </w:rPr>
        <w:t>Individual items of equipment;</w:t>
      </w:r>
    </w:p>
    <w:p w14:paraId="5B90B229" w14:textId="77777777" w:rsidR="00C10EE7" w:rsidRPr="008010A7" w:rsidRDefault="00C10EE7" w:rsidP="0090545E">
      <w:pPr>
        <w:pStyle w:val="ListParagraph"/>
        <w:numPr>
          <w:ilvl w:val="0"/>
          <w:numId w:val="2"/>
        </w:numPr>
        <w:ind w:left="993"/>
        <w:rPr>
          <w:sz w:val="24"/>
          <w:szCs w:val="24"/>
        </w:rPr>
      </w:pPr>
      <w:r w:rsidRPr="008010A7">
        <w:rPr>
          <w:sz w:val="24"/>
          <w:szCs w:val="24"/>
        </w:rPr>
        <w:t>A shortfall resulting from a withdrawal of or deficiency in public finance;</w:t>
      </w:r>
    </w:p>
    <w:p w14:paraId="590FB758" w14:textId="77777777" w:rsidR="00C10EE7" w:rsidRPr="008010A7" w:rsidRDefault="00C10EE7" w:rsidP="0090545E">
      <w:pPr>
        <w:pStyle w:val="ListParagraph"/>
        <w:numPr>
          <w:ilvl w:val="0"/>
          <w:numId w:val="2"/>
        </w:numPr>
        <w:ind w:left="993"/>
        <w:rPr>
          <w:sz w:val="24"/>
          <w:szCs w:val="24"/>
        </w:rPr>
      </w:pPr>
      <w:r w:rsidRPr="008010A7">
        <w:rPr>
          <w:sz w:val="24"/>
          <w:szCs w:val="24"/>
        </w:rPr>
        <w:t>Sites, buildings or other capital expenditure; and</w:t>
      </w:r>
    </w:p>
    <w:p w14:paraId="4AF98CC0" w14:textId="77777777" w:rsidR="00C10EE7" w:rsidRPr="008010A7" w:rsidRDefault="00C10EE7" w:rsidP="0090545E">
      <w:pPr>
        <w:pStyle w:val="ListParagraph"/>
        <w:numPr>
          <w:ilvl w:val="0"/>
          <w:numId w:val="2"/>
        </w:numPr>
        <w:ind w:left="993"/>
        <w:rPr>
          <w:sz w:val="24"/>
          <w:szCs w:val="24"/>
        </w:rPr>
      </w:pPr>
      <w:r w:rsidRPr="008010A7">
        <w:rPr>
          <w:sz w:val="24"/>
          <w:szCs w:val="24"/>
        </w:rPr>
        <w:t>Student tuition fees or stipends.</w:t>
      </w:r>
    </w:p>
    <w:p w14:paraId="35637ED0" w14:textId="036A7593" w:rsidR="00C10EE7" w:rsidRPr="008010A7" w:rsidRDefault="00C10EE7" w:rsidP="0090545E">
      <w:pPr>
        <w:ind w:right="-23"/>
        <w:rPr>
          <w:rFonts w:cs="Arial"/>
          <w:b/>
          <w:sz w:val="24"/>
          <w:szCs w:val="24"/>
        </w:rPr>
      </w:pPr>
      <w:r w:rsidRPr="008010A7">
        <w:rPr>
          <w:rFonts w:cs="Arial"/>
          <w:b/>
          <w:sz w:val="24"/>
          <w:szCs w:val="24"/>
        </w:rPr>
        <w:t xml:space="preserve">For more </w:t>
      </w:r>
      <w:r w:rsidR="00334753" w:rsidRPr="008010A7">
        <w:rPr>
          <w:rFonts w:cs="Arial"/>
          <w:b/>
          <w:sz w:val="24"/>
          <w:szCs w:val="24"/>
        </w:rPr>
        <w:t>information,</w:t>
      </w:r>
      <w:r w:rsidRPr="008010A7">
        <w:rPr>
          <w:rFonts w:cs="Arial"/>
          <w:b/>
          <w:sz w:val="24"/>
          <w:szCs w:val="24"/>
        </w:rPr>
        <w:t xml:space="preserve"> please contact</w:t>
      </w:r>
    </w:p>
    <w:p w14:paraId="03094192" w14:textId="48A1264B" w:rsidR="00C10EE7" w:rsidRPr="008010A7" w:rsidRDefault="016A59EF" w:rsidP="0090545E">
      <w:pPr>
        <w:ind w:right="-23"/>
        <w:rPr>
          <w:rFonts w:cs="Arial"/>
          <w:sz w:val="24"/>
          <w:szCs w:val="24"/>
        </w:rPr>
      </w:pPr>
      <w:r w:rsidRPr="79747D53">
        <w:rPr>
          <w:rFonts w:cs="Arial"/>
          <w:sz w:val="24"/>
          <w:szCs w:val="24"/>
        </w:rPr>
        <w:t>Monica</w:t>
      </w:r>
      <w:r w:rsidR="135636FD" w:rsidRPr="79747D53">
        <w:rPr>
          <w:rFonts w:cs="Arial"/>
          <w:sz w:val="24"/>
          <w:szCs w:val="24"/>
        </w:rPr>
        <w:t xml:space="preserve"> Craig</w:t>
      </w:r>
      <w:r w:rsidRPr="79747D53">
        <w:rPr>
          <w:rFonts w:cs="Arial"/>
          <w:sz w:val="24"/>
          <w:szCs w:val="24"/>
        </w:rPr>
        <w:t xml:space="preserve"> </w:t>
      </w:r>
      <w:r w:rsidR="1257F460" w:rsidRPr="79747D53">
        <w:rPr>
          <w:rFonts w:cs="Arial"/>
          <w:sz w:val="24"/>
          <w:szCs w:val="24"/>
        </w:rPr>
        <w:t xml:space="preserve">– Centre </w:t>
      </w:r>
      <w:r w:rsidRPr="79747D53">
        <w:rPr>
          <w:rFonts w:cs="Arial"/>
          <w:sz w:val="24"/>
          <w:szCs w:val="24"/>
        </w:rPr>
        <w:t xml:space="preserve">Manager </w:t>
      </w:r>
      <w:hyperlink r:id="rId16">
        <w:r w:rsidR="25AC5263" w:rsidRPr="79747D53">
          <w:rPr>
            <w:rStyle w:val="Hyperlink"/>
            <w:rFonts w:cs="Arial"/>
            <w:sz w:val="24"/>
            <w:szCs w:val="24"/>
          </w:rPr>
          <w:t>m.craig2@napier.ac.uk</w:t>
        </w:r>
      </w:hyperlink>
    </w:p>
    <w:p w14:paraId="6F1D5363" w14:textId="39E89008" w:rsidR="79747D53" w:rsidRDefault="79747D53" w:rsidP="79747D53">
      <w:pPr>
        <w:ind w:right="-23"/>
        <w:rPr>
          <w:rFonts w:cs="Arial"/>
          <w:sz w:val="24"/>
          <w:szCs w:val="24"/>
        </w:rPr>
      </w:pPr>
    </w:p>
    <w:p w14:paraId="3D5081FB" w14:textId="77777777" w:rsidR="009D1915" w:rsidRDefault="009D1915">
      <w:pPr>
        <w:rPr>
          <w:rFonts w:asciiTheme="majorHAnsi" w:eastAsiaTheme="majorEastAsia" w:hAnsiTheme="majorHAnsi" w:cstheme="majorBidi"/>
          <w:color w:val="0F4761" w:themeColor="accent1" w:themeShade="BF"/>
          <w:sz w:val="40"/>
          <w:szCs w:val="40"/>
        </w:rPr>
      </w:pPr>
      <w:r>
        <w:br w:type="page"/>
      </w:r>
    </w:p>
    <w:p w14:paraId="6144C357" w14:textId="458C9582" w:rsidR="31EE4CC8" w:rsidRPr="009D1915" w:rsidRDefault="31EE4CC8" w:rsidP="79747D53">
      <w:pPr>
        <w:pStyle w:val="Heading1"/>
        <w:rPr>
          <w:color w:val="77206D" w:themeColor="accent5" w:themeShade="BF"/>
        </w:rPr>
      </w:pPr>
      <w:r w:rsidRPr="009D1915">
        <w:rPr>
          <w:color w:val="77206D" w:themeColor="accent5" w:themeShade="BF"/>
        </w:rPr>
        <w:t>Appendix 1: Full details on the Research Requirements</w:t>
      </w:r>
    </w:p>
    <w:p w14:paraId="0910C739" w14:textId="36E97EFC" w:rsidR="31EE4CC8" w:rsidRPr="009D1915" w:rsidRDefault="009D1915" w:rsidP="79747D53">
      <w:pPr>
        <w:rPr>
          <w:color w:val="501549" w:themeColor="accent5" w:themeShade="80"/>
          <w:sz w:val="28"/>
          <w:szCs w:val="28"/>
        </w:rPr>
      </w:pPr>
      <w:r>
        <w:rPr>
          <w:b/>
          <w:bCs/>
          <w:color w:val="501549" w:themeColor="accent5" w:themeShade="80"/>
          <w:sz w:val="32"/>
          <w:szCs w:val="32"/>
        </w:rPr>
        <w:br/>
      </w:r>
      <w:r w:rsidR="31EE4CC8" w:rsidRPr="009D1915">
        <w:rPr>
          <w:b/>
          <w:bCs/>
          <w:color w:val="501549" w:themeColor="accent5" w:themeShade="80"/>
          <w:sz w:val="28"/>
          <w:szCs w:val="28"/>
        </w:rPr>
        <w:t>SAFETY</w:t>
      </w:r>
    </w:p>
    <w:p w14:paraId="7E4B91D6" w14:textId="77777777" w:rsidR="31EE4CC8" w:rsidRDefault="31EE4CC8" w:rsidP="00225AB5">
      <w:pPr>
        <w:numPr>
          <w:ilvl w:val="0"/>
          <w:numId w:val="36"/>
        </w:numPr>
        <w:rPr>
          <w:sz w:val="24"/>
          <w:szCs w:val="24"/>
        </w:rPr>
      </w:pPr>
      <w:r w:rsidRPr="79747D53">
        <w:rPr>
          <w:b/>
          <w:bCs/>
          <w:i/>
          <w:iCs/>
          <w:sz w:val="24"/>
          <w:szCs w:val="24"/>
        </w:rPr>
        <w:t>Mapping and understanding existing datasets, dashboards and tools for wellbeing and safety</w:t>
      </w:r>
      <w:r w:rsidRPr="79747D53">
        <w:rPr>
          <w:sz w:val="24"/>
          <w:szCs w:val="24"/>
        </w:rPr>
        <w:t> </w:t>
      </w:r>
    </w:p>
    <w:p w14:paraId="476441DD" w14:textId="77777777" w:rsidR="31EE4CC8" w:rsidRDefault="31EE4CC8" w:rsidP="79747D53">
      <w:pPr>
        <w:numPr>
          <w:ilvl w:val="0"/>
          <w:numId w:val="4"/>
        </w:numPr>
        <w:rPr>
          <w:sz w:val="24"/>
          <w:szCs w:val="24"/>
        </w:rPr>
      </w:pPr>
      <w:r w:rsidRPr="79747D53">
        <w:rPr>
          <w:sz w:val="24"/>
          <w:szCs w:val="24"/>
        </w:rPr>
        <w:t>Conduct a research synthesis on ways of understanding wellbeing and safety in Police Scotland (with consideration of e.g. leadership links to frontline), including tools utilised elsewhere; </w:t>
      </w:r>
    </w:p>
    <w:p w14:paraId="65F7AFAC" w14:textId="77777777" w:rsidR="31EE4CC8" w:rsidRDefault="31EE4CC8" w:rsidP="79747D53">
      <w:pPr>
        <w:numPr>
          <w:ilvl w:val="0"/>
          <w:numId w:val="5"/>
        </w:numPr>
        <w:rPr>
          <w:sz w:val="24"/>
          <w:szCs w:val="24"/>
        </w:rPr>
      </w:pPr>
      <w:r w:rsidRPr="79747D53">
        <w:rPr>
          <w:sz w:val="24"/>
          <w:szCs w:val="24"/>
        </w:rPr>
        <w:t>Map the dashboards and datasets across wellbeing and safety in Police Scotland and understand the needs and way(s) existing data could be better utilised, simplified and linked together (e.g. staff survey metrics with other wellbeing measures); </w:t>
      </w:r>
    </w:p>
    <w:p w14:paraId="0C5CF1EF" w14:textId="77777777" w:rsidR="31EE4CC8" w:rsidRDefault="31EE4CC8" w:rsidP="79747D53">
      <w:pPr>
        <w:numPr>
          <w:ilvl w:val="0"/>
          <w:numId w:val="6"/>
        </w:numPr>
        <w:rPr>
          <w:sz w:val="24"/>
          <w:szCs w:val="24"/>
        </w:rPr>
      </w:pPr>
      <w:r w:rsidRPr="79747D53">
        <w:rPr>
          <w:sz w:val="24"/>
          <w:szCs w:val="24"/>
        </w:rPr>
        <w:t>Identify gaps in existing knowledge around wellbeing and safety to shape further funding priorities. </w:t>
      </w:r>
    </w:p>
    <w:p w14:paraId="32D04873" w14:textId="77777777" w:rsidR="31EE4CC8" w:rsidRDefault="31EE4CC8" w:rsidP="79747D53">
      <w:pPr>
        <w:rPr>
          <w:sz w:val="24"/>
          <w:szCs w:val="24"/>
        </w:rPr>
      </w:pPr>
      <w:r w:rsidRPr="79747D53">
        <w:rPr>
          <w:sz w:val="24"/>
          <w:szCs w:val="24"/>
        </w:rPr>
        <w:t> </w:t>
      </w:r>
    </w:p>
    <w:p w14:paraId="6A3D616C" w14:textId="77777777" w:rsidR="31EE4CC8" w:rsidRDefault="31EE4CC8" w:rsidP="79747D53">
      <w:pPr>
        <w:numPr>
          <w:ilvl w:val="0"/>
          <w:numId w:val="7"/>
        </w:numPr>
        <w:rPr>
          <w:sz w:val="24"/>
          <w:szCs w:val="24"/>
        </w:rPr>
      </w:pPr>
      <w:r w:rsidRPr="79747D53">
        <w:rPr>
          <w:b/>
          <w:bCs/>
          <w:i/>
          <w:iCs/>
          <w:sz w:val="24"/>
          <w:szCs w:val="24"/>
        </w:rPr>
        <w:t>Insights into innovative wellbeing practices</w:t>
      </w:r>
      <w:r w:rsidRPr="79747D53">
        <w:rPr>
          <w:sz w:val="24"/>
          <w:szCs w:val="24"/>
        </w:rPr>
        <w:t> </w:t>
      </w:r>
    </w:p>
    <w:p w14:paraId="313E58B3" w14:textId="77777777" w:rsidR="31EE4CC8" w:rsidRDefault="31EE4CC8" w:rsidP="79747D53">
      <w:pPr>
        <w:numPr>
          <w:ilvl w:val="0"/>
          <w:numId w:val="8"/>
        </w:numPr>
        <w:rPr>
          <w:sz w:val="24"/>
          <w:szCs w:val="24"/>
        </w:rPr>
      </w:pPr>
      <w:r w:rsidRPr="79747D53">
        <w:rPr>
          <w:sz w:val="24"/>
          <w:szCs w:val="24"/>
        </w:rPr>
        <w:t>Explore peer-peer support processes in Police Scotland and learning from elsewhere; </w:t>
      </w:r>
    </w:p>
    <w:p w14:paraId="42F11337" w14:textId="77777777" w:rsidR="31EE4CC8" w:rsidRDefault="31EE4CC8" w:rsidP="79747D53">
      <w:pPr>
        <w:numPr>
          <w:ilvl w:val="0"/>
          <w:numId w:val="9"/>
        </w:numPr>
        <w:rPr>
          <w:sz w:val="24"/>
          <w:szCs w:val="24"/>
        </w:rPr>
      </w:pPr>
      <w:r w:rsidRPr="79747D53">
        <w:rPr>
          <w:sz w:val="24"/>
          <w:szCs w:val="24"/>
        </w:rPr>
        <w:t>Understand and map the links of less formal wellbeing processes to wellbeing and safety structures (e.g. best practice in debriefing, mentorship and good line management, determinants to health and safety);  </w:t>
      </w:r>
    </w:p>
    <w:p w14:paraId="33E1EF32" w14:textId="77777777" w:rsidR="31EE4CC8" w:rsidRDefault="31EE4CC8" w:rsidP="79747D53">
      <w:pPr>
        <w:numPr>
          <w:ilvl w:val="0"/>
          <w:numId w:val="10"/>
        </w:numPr>
        <w:rPr>
          <w:sz w:val="24"/>
          <w:szCs w:val="24"/>
        </w:rPr>
      </w:pPr>
      <w:r w:rsidRPr="79747D53">
        <w:rPr>
          <w:sz w:val="24"/>
          <w:szCs w:val="24"/>
        </w:rPr>
        <w:t>Identify and understand what skills building tools (e.g. TRiM) may assist with enhancing and improving the wellbeing of officers and staff. </w:t>
      </w:r>
    </w:p>
    <w:p w14:paraId="08748D54" w14:textId="77777777" w:rsidR="31EE4CC8" w:rsidRDefault="31EE4CC8" w:rsidP="79747D53">
      <w:pPr>
        <w:rPr>
          <w:sz w:val="24"/>
          <w:szCs w:val="24"/>
        </w:rPr>
      </w:pPr>
      <w:r w:rsidRPr="79747D53">
        <w:rPr>
          <w:sz w:val="24"/>
          <w:szCs w:val="24"/>
        </w:rPr>
        <w:t> </w:t>
      </w:r>
    </w:p>
    <w:p w14:paraId="56ECC923" w14:textId="77777777" w:rsidR="31EE4CC8" w:rsidRDefault="31EE4CC8" w:rsidP="79747D53">
      <w:pPr>
        <w:numPr>
          <w:ilvl w:val="0"/>
          <w:numId w:val="11"/>
        </w:numPr>
        <w:rPr>
          <w:sz w:val="24"/>
          <w:szCs w:val="24"/>
        </w:rPr>
      </w:pPr>
      <w:r w:rsidRPr="79747D53">
        <w:rPr>
          <w:b/>
          <w:bCs/>
          <w:i/>
          <w:iCs/>
          <w:sz w:val="24"/>
          <w:szCs w:val="24"/>
        </w:rPr>
        <w:t>Innovation and technology for wellbeing and safety</w:t>
      </w:r>
      <w:r w:rsidRPr="79747D53">
        <w:rPr>
          <w:sz w:val="24"/>
          <w:szCs w:val="24"/>
        </w:rPr>
        <w:t> </w:t>
      </w:r>
    </w:p>
    <w:p w14:paraId="6EC96349" w14:textId="77777777" w:rsidR="31EE4CC8" w:rsidRDefault="31EE4CC8" w:rsidP="79747D53">
      <w:pPr>
        <w:numPr>
          <w:ilvl w:val="0"/>
          <w:numId w:val="12"/>
        </w:numPr>
        <w:rPr>
          <w:sz w:val="24"/>
          <w:szCs w:val="24"/>
        </w:rPr>
      </w:pPr>
      <w:r w:rsidRPr="79747D53">
        <w:rPr>
          <w:sz w:val="24"/>
          <w:szCs w:val="24"/>
        </w:rPr>
        <w:t>Consider the application of existing technology and innovative solution (e.g. wearables) for improving the health, wellbeing and/or safety of police professionals;  </w:t>
      </w:r>
    </w:p>
    <w:p w14:paraId="3354AA7E" w14:textId="77777777" w:rsidR="31EE4CC8" w:rsidRDefault="31EE4CC8" w:rsidP="79747D53">
      <w:pPr>
        <w:numPr>
          <w:ilvl w:val="0"/>
          <w:numId w:val="13"/>
        </w:numPr>
        <w:rPr>
          <w:sz w:val="24"/>
          <w:szCs w:val="24"/>
        </w:rPr>
      </w:pPr>
      <w:r w:rsidRPr="79747D53">
        <w:rPr>
          <w:sz w:val="24"/>
          <w:szCs w:val="24"/>
        </w:rPr>
        <w:t>Explore the development of new innovative technological solutions for improving the health, wellbeing and/or safety of police professionals. </w:t>
      </w:r>
    </w:p>
    <w:p w14:paraId="3FF5DBA5" w14:textId="77777777" w:rsidR="31EE4CC8" w:rsidRDefault="31EE4CC8" w:rsidP="79747D53">
      <w:pPr>
        <w:rPr>
          <w:sz w:val="24"/>
          <w:szCs w:val="24"/>
        </w:rPr>
      </w:pPr>
      <w:r w:rsidRPr="79747D53">
        <w:rPr>
          <w:sz w:val="24"/>
          <w:szCs w:val="24"/>
        </w:rPr>
        <w:t>  </w:t>
      </w:r>
    </w:p>
    <w:p w14:paraId="1D6C71B2" w14:textId="77777777" w:rsidR="31EE4CC8" w:rsidRPr="009D1915" w:rsidRDefault="31EE4CC8" w:rsidP="79747D53">
      <w:pPr>
        <w:rPr>
          <w:b/>
          <w:bCs/>
          <w:color w:val="501549" w:themeColor="accent5" w:themeShade="80"/>
          <w:sz w:val="28"/>
          <w:szCs w:val="28"/>
        </w:rPr>
      </w:pPr>
      <w:r w:rsidRPr="009D1915">
        <w:rPr>
          <w:b/>
          <w:bCs/>
          <w:color w:val="501549" w:themeColor="accent5" w:themeShade="80"/>
          <w:sz w:val="28"/>
          <w:szCs w:val="28"/>
        </w:rPr>
        <w:t>PREVENTION </w:t>
      </w:r>
    </w:p>
    <w:p w14:paraId="59F96C9F" w14:textId="77777777" w:rsidR="31EE4CC8" w:rsidRDefault="31EE4CC8" w:rsidP="007446CA">
      <w:pPr>
        <w:numPr>
          <w:ilvl w:val="0"/>
          <w:numId w:val="37"/>
        </w:numPr>
        <w:rPr>
          <w:sz w:val="24"/>
          <w:szCs w:val="24"/>
        </w:rPr>
      </w:pPr>
      <w:r w:rsidRPr="79747D53">
        <w:rPr>
          <w:b/>
          <w:bCs/>
          <w:i/>
          <w:iCs/>
          <w:sz w:val="24"/>
          <w:szCs w:val="24"/>
        </w:rPr>
        <w:t>Enhancing Multi-Agency Data Sharing and Collaborative Practice in VAWG Prevention</w:t>
      </w:r>
      <w:r w:rsidRPr="79747D53">
        <w:rPr>
          <w:sz w:val="24"/>
          <w:szCs w:val="24"/>
        </w:rPr>
        <w:t> </w:t>
      </w:r>
    </w:p>
    <w:p w14:paraId="24138D4E" w14:textId="77777777" w:rsidR="31EE4CC8" w:rsidRDefault="31EE4CC8" w:rsidP="79747D53">
      <w:pPr>
        <w:numPr>
          <w:ilvl w:val="0"/>
          <w:numId w:val="15"/>
        </w:numPr>
        <w:rPr>
          <w:sz w:val="24"/>
          <w:szCs w:val="24"/>
        </w:rPr>
      </w:pPr>
      <w:r w:rsidRPr="79747D53">
        <w:rPr>
          <w:sz w:val="24"/>
          <w:szCs w:val="24"/>
        </w:rPr>
        <w:t>This study will investigate the barriers to effective information sharing and multi-agency working between police and relevant stakeholder organisations when addressing VAWG. </w:t>
      </w:r>
    </w:p>
    <w:p w14:paraId="53CFE81F" w14:textId="77777777" w:rsidR="31EE4CC8" w:rsidRDefault="31EE4CC8" w:rsidP="79747D53">
      <w:pPr>
        <w:numPr>
          <w:ilvl w:val="0"/>
          <w:numId w:val="16"/>
        </w:numPr>
        <w:rPr>
          <w:sz w:val="24"/>
          <w:szCs w:val="24"/>
        </w:rPr>
      </w:pPr>
      <w:r w:rsidRPr="79747D53">
        <w:rPr>
          <w:sz w:val="24"/>
          <w:szCs w:val="24"/>
        </w:rPr>
        <w:t>Researchers will analyse existing partnership models, such as MARAC and MAPPA, to identify both how diverse data sets (e.g. school surveys, conviction data) can be better used to anticipate and prevent harm, and how existing multi-agency processes might be improved. </w:t>
      </w:r>
    </w:p>
    <w:p w14:paraId="05692E2C" w14:textId="77777777" w:rsidR="31EE4CC8" w:rsidRDefault="31EE4CC8" w:rsidP="79747D53">
      <w:pPr>
        <w:rPr>
          <w:sz w:val="24"/>
          <w:szCs w:val="24"/>
        </w:rPr>
      </w:pPr>
      <w:r w:rsidRPr="79747D53">
        <w:rPr>
          <w:sz w:val="24"/>
          <w:szCs w:val="24"/>
        </w:rPr>
        <w:t> </w:t>
      </w:r>
    </w:p>
    <w:p w14:paraId="2E2EED12" w14:textId="77777777" w:rsidR="31EE4CC8" w:rsidRDefault="31EE4CC8" w:rsidP="79747D53">
      <w:pPr>
        <w:numPr>
          <w:ilvl w:val="0"/>
          <w:numId w:val="17"/>
        </w:numPr>
        <w:rPr>
          <w:sz w:val="24"/>
          <w:szCs w:val="24"/>
        </w:rPr>
      </w:pPr>
      <w:r w:rsidRPr="79747D53">
        <w:rPr>
          <w:b/>
          <w:bCs/>
          <w:i/>
          <w:iCs/>
          <w:sz w:val="24"/>
          <w:szCs w:val="24"/>
        </w:rPr>
        <w:t>Contextual Safeguarding in the Digital Sphere: Prevention of Youth Tech-Facilitated Harm</w:t>
      </w:r>
      <w:r w:rsidRPr="79747D53">
        <w:rPr>
          <w:sz w:val="24"/>
          <w:szCs w:val="24"/>
        </w:rPr>
        <w:t> </w:t>
      </w:r>
    </w:p>
    <w:p w14:paraId="0B04AC94" w14:textId="77777777" w:rsidR="31EE4CC8" w:rsidRDefault="31EE4CC8" w:rsidP="79747D53">
      <w:pPr>
        <w:numPr>
          <w:ilvl w:val="0"/>
          <w:numId w:val="18"/>
        </w:numPr>
        <w:rPr>
          <w:sz w:val="24"/>
          <w:szCs w:val="24"/>
        </w:rPr>
      </w:pPr>
      <w:r w:rsidRPr="79747D53">
        <w:rPr>
          <w:sz w:val="24"/>
          <w:szCs w:val="24"/>
        </w:rPr>
        <w:t>Focusing on the intersection of online and offline environments, this project will explore how young people navigate digital risks like grooming, "manosphere" influence, and image-based abuse. </w:t>
      </w:r>
    </w:p>
    <w:p w14:paraId="0EECA959" w14:textId="77777777" w:rsidR="31EE4CC8" w:rsidRDefault="31EE4CC8" w:rsidP="79747D53">
      <w:pPr>
        <w:numPr>
          <w:ilvl w:val="0"/>
          <w:numId w:val="19"/>
        </w:numPr>
        <w:rPr>
          <w:sz w:val="24"/>
          <w:szCs w:val="24"/>
        </w:rPr>
      </w:pPr>
      <w:r w:rsidRPr="79747D53">
        <w:rPr>
          <w:sz w:val="24"/>
          <w:szCs w:val="24"/>
        </w:rPr>
        <w:t>The research will employ a youth-led methodology to understand the strategies young people use to self-organise for safety, moving away from a deficit-based "problem youth" model. The project will produce recommendations for Police Scotland and relevant stakeholders on prevention in digital spaces. </w:t>
      </w:r>
    </w:p>
    <w:p w14:paraId="1F8DBA35" w14:textId="77777777" w:rsidR="31EE4CC8" w:rsidRDefault="31EE4CC8" w:rsidP="79747D53">
      <w:pPr>
        <w:rPr>
          <w:sz w:val="24"/>
          <w:szCs w:val="24"/>
        </w:rPr>
      </w:pPr>
      <w:r w:rsidRPr="79747D53">
        <w:rPr>
          <w:sz w:val="24"/>
          <w:szCs w:val="24"/>
        </w:rPr>
        <w:t> </w:t>
      </w:r>
    </w:p>
    <w:p w14:paraId="500F240C" w14:textId="77777777" w:rsidR="31EE4CC8" w:rsidRDefault="31EE4CC8" w:rsidP="79747D53">
      <w:pPr>
        <w:numPr>
          <w:ilvl w:val="0"/>
          <w:numId w:val="20"/>
        </w:numPr>
        <w:rPr>
          <w:sz w:val="24"/>
          <w:szCs w:val="24"/>
        </w:rPr>
      </w:pPr>
      <w:r w:rsidRPr="79747D53">
        <w:rPr>
          <w:b/>
          <w:bCs/>
          <w:i/>
          <w:iCs/>
          <w:sz w:val="24"/>
          <w:szCs w:val="24"/>
        </w:rPr>
        <w:t>Navigating the Prevent-Pursue Nexus in Scotland’s Counter terrorism framework  </w:t>
      </w:r>
      <w:r w:rsidRPr="79747D53">
        <w:rPr>
          <w:sz w:val="24"/>
          <w:szCs w:val="24"/>
        </w:rPr>
        <w:t> </w:t>
      </w:r>
    </w:p>
    <w:p w14:paraId="4A598EE5" w14:textId="77777777" w:rsidR="31EE4CC8" w:rsidRDefault="31EE4CC8" w:rsidP="79747D53">
      <w:pPr>
        <w:numPr>
          <w:ilvl w:val="0"/>
          <w:numId w:val="21"/>
        </w:numPr>
        <w:rPr>
          <w:sz w:val="24"/>
          <w:szCs w:val="24"/>
        </w:rPr>
      </w:pPr>
      <w:r w:rsidRPr="79747D53">
        <w:rPr>
          <w:sz w:val="24"/>
          <w:szCs w:val="24"/>
        </w:rPr>
        <w:t>This research will analyse the changing relationship between the 'Prevent' and 'Pursue' strands of the CONTEST strategy within Scotland’s criminal justice landscape. It will consider whether and how Prevent is identifies people, and how these efforts sit within a wider system of safeguarding, violence reduction and harm prevention. </w:t>
      </w:r>
    </w:p>
    <w:p w14:paraId="09BDA766" w14:textId="77777777" w:rsidR="31EE4CC8" w:rsidRDefault="31EE4CC8" w:rsidP="79747D53">
      <w:pPr>
        <w:numPr>
          <w:ilvl w:val="0"/>
          <w:numId w:val="22"/>
        </w:numPr>
        <w:rPr>
          <w:sz w:val="24"/>
          <w:szCs w:val="24"/>
        </w:rPr>
      </w:pPr>
      <w:r w:rsidRPr="79747D53">
        <w:rPr>
          <w:sz w:val="24"/>
          <w:szCs w:val="24"/>
        </w:rPr>
        <w:t>It will also aim to understand how multi-agency practitioners navigate the tension between supportive intervention and security-led disruption as threats become more fragmented and enabled by the digital environment. </w:t>
      </w:r>
    </w:p>
    <w:p w14:paraId="15EC20B0" w14:textId="77777777" w:rsidR="31EE4CC8" w:rsidRDefault="31EE4CC8" w:rsidP="79747D53">
      <w:pPr>
        <w:numPr>
          <w:ilvl w:val="0"/>
          <w:numId w:val="23"/>
        </w:numPr>
        <w:rPr>
          <w:sz w:val="24"/>
          <w:szCs w:val="24"/>
        </w:rPr>
      </w:pPr>
      <w:r w:rsidRPr="79747D53">
        <w:rPr>
          <w:sz w:val="24"/>
          <w:szCs w:val="24"/>
        </w:rPr>
        <w:t>The study aims to provide insight for Police Scotland and partners to ensure effective, ethical practice that maximises the opportunities for prevention. </w:t>
      </w:r>
    </w:p>
    <w:p w14:paraId="0C311B4F" w14:textId="77777777" w:rsidR="31EE4CC8" w:rsidRDefault="31EE4CC8" w:rsidP="79747D53">
      <w:pPr>
        <w:rPr>
          <w:sz w:val="24"/>
          <w:szCs w:val="24"/>
        </w:rPr>
      </w:pPr>
      <w:r w:rsidRPr="79747D53">
        <w:rPr>
          <w:sz w:val="24"/>
          <w:szCs w:val="24"/>
        </w:rPr>
        <w:t> </w:t>
      </w:r>
    </w:p>
    <w:p w14:paraId="6591AD46" w14:textId="77777777" w:rsidR="31EE4CC8" w:rsidRPr="009D1915" w:rsidRDefault="31EE4CC8" w:rsidP="79747D53">
      <w:pPr>
        <w:rPr>
          <w:b/>
          <w:bCs/>
          <w:color w:val="501549" w:themeColor="accent5" w:themeShade="80"/>
          <w:sz w:val="28"/>
          <w:szCs w:val="28"/>
        </w:rPr>
      </w:pPr>
      <w:r w:rsidRPr="009D1915">
        <w:rPr>
          <w:b/>
          <w:bCs/>
          <w:color w:val="501549" w:themeColor="accent5" w:themeShade="80"/>
          <w:sz w:val="28"/>
          <w:szCs w:val="28"/>
        </w:rPr>
        <w:t>ANALYTICS </w:t>
      </w:r>
    </w:p>
    <w:p w14:paraId="7330BCDD" w14:textId="77777777" w:rsidR="31EE4CC8" w:rsidRDefault="31EE4CC8" w:rsidP="007446CA">
      <w:pPr>
        <w:numPr>
          <w:ilvl w:val="0"/>
          <w:numId w:val="38"/>
        </w:numPr>
        <w:rPr>
          <w:sz w:val="24"/>
          <w:szCs w:val="24"/>
        </w:rPr>
      </w:pPr>
      <w:r w:rsidRPr="79747D53">
        <w:rPr>
          <w:b/>
          <w:bCs/>
          <w:i/>
          <w:iCs/>
          <w:sz w:val="24"/>
          <w:szCs w:val="24"/>
        </w:rPr>
        <w:t>Synthesising information around data development and optimisation to inform and improve police training and practice</w:t>
      </w:r>
      <w:r w:rsidRPr="79747D53">
        <w:rPr>
          <w:sz w:val="24"/>
          <w:szCs w:val="24"/>
        </w:rPr>
        <w:t> </w:t>
      </w:r>
    </w:p>
    <w:p w14:paraId="02065E4C" w14:textId="14980602" w:rsidR="00064A5C" w:rsidRPr="00064A5C" w:rsidRDefault="00064A5C" w:rsidP="00064A5C">
      <w:pPr>
        <w:pStyle w:val="ListParagraph"/>
        <w:numPr>
          <w:ilvl w:val="0"/>
          <w:numId w:val="25"/>
        </w:numPr>
        <w:rPr>
          <w:sz w:val="24"/>
          <w:szCs w:val="24"/>
        </w:rPr>
      </w:pPr>
      <w:r w:rsidRPr="00064A5C">
        <w:rPr>
          <w:sz w:val="24"/>
          <w:szCs w:val="24"/>
        </w:rPr>
        <w:t xml:space="preserve">Co-designing a suite of training or awareness raising materials for police professionals around the application, value and limitations of data, statistics, analytics and/or AI technology, using a case-based learning approach; or </w:t>
      </w:r>
    </w:p>
    <w:p w14:paraId="238E75C4" w14:textId="2D426C46" w:rsidR="002D164E" w:rsidRPr="002D164E" w:rsidRDefault="31EE4CC8" w:rsidP="2A248FB8">
      <w:pPr>
        <w:numPr>
          <w:ilvl w:val="0"/>
          <w:numId w:val="25"/>
        </w:numPr>
        <w:rPr>
          <w:sz w:val="24"/>
          <w:szCs w:val="24"/>
        </w:rPr>
      </w:pPr>
      <w:r w:rsidRPr="79747D53">
        <w:rPr>
          <w:sz w:val="24"/>
          <w:szCs w:val="24"/>
        </w:rPr>
        <w:t>Applying bespoke mathematical models, analytical methods, data optimisation or simulation to inform operational practices (including </w:t>
      </w:r>
      <w:r w:rsidR="0065C74C" w:rsidRPr="2A248FB8">
        <w:rPr>
          <w:sz w:val="24"/>
          <w:szCs w:val="24"/>
        </w:rPr>
        <w:t>evaluati</w:t>
      </w:r>
      <w:r w:rsidR="1BDEA860" w:rsidRPr="2A248FB8">
        <w:rPr>
          <w:sz w:val="24"/>
          <w:szCs w:val="24"/>
        </w:rPr>
        <w:t>o</w:t>
      </w:r>
      <w:r w:rsidR="0065C74C" w:rsidRPr="2A248FB8">
        <w:rPr>
          <w:sz w:val="24"/>
          <w:szCs w:val="24"/>
        </w:rPr>
        <w:t>n</w:t>
      </w:r>
      <w:r w:rsidR="00064A5C">
        <w:rPr>
          <w:sz w:val="24"/>
          <w:szCs w:val="24"/>
        </w:rPr>
        <w:t xml:space="preserve"> of different types of evidence,</w:t>
      </w:r>
      <w:r w:rsidRPr="79747D53">
        <w:rPr>
          <w:sz w:val="24"/>
          <w:szCs w:val="24"/>
        </w:rPr>
        <w:t> policing approaches or responses to new and emerging crimes) or resource deployment (see 2 below). </w:t>
      </w:r>
    </w:p>
    <w:p w14:paraId="705A036B" w14:textId="0CC321B2" w:rsidR="2A248FB8" w:rsidRDefault="2A248FB8" w:rsidP="2A248FB8">
      <w:pPr>
        <w:ind w:left="720"/>
        <w:rPr>
          <w:sz w:val="24"/>
          <w:szCs w:val="24"/>
        </w:rPr>
      </w:pPr>
    </w:p>
    <w:p w14:paraId="6B4DA142" w14:textId="07334A83" w:rsidR="31EE4CC8" w:rsidRDefault="002D164E" w:rsidP="2A248FB8">
      <w:pPr>
        <w:pStyle w:val="ListParagraph"/>
        <w:numPr>
          <w:ilvl w:val="0"/>
          <w:numId w:val="38"/>
        </w:numPr>
        <w:rPr>
          <w:b/>
          <w:i/>
          <w:sz w:val="24"/>
          <w:szCs w:val="24"/>
        </w:rPr>
      </w:pPr>
      <w:r w:rsidRPr="002D164E">
        <w:rPr>
          <w:b/>
          <w:bCs/>
          <w:i/>
          <w:iCs/>
          <w:sz w:val="24"/>
          <w:szCs w:val="24"/>
        </w:rPr>
        <w:t>Applying data driven insights and innovation to shape strategic planning and resource management in policing</w:t>
      </w:r>
    </w:p>
    <w:p w14:paraId="7C81F64D" w14:textId="77777777" w:rsidR="31EE4CC8" w:rsidRDefault="31EE4CC8" w:rsidP="79747D53">
      <w:pPr>
        <w:numPr>
          <w:ilvl w:val="0"/>
          <w:numId w:val="27"/>
        </w:numPr>
        <w:rPr>
          <w:sz w:val="24"/>
          <w:szCs w:val="24"/>
        </w:rPr>
      </w:pPr>
      <w:r w:rsidRPr="79747D53">
        <w:rPr>
          <w:sz w:val="24"/>
          <w:szCs w:val="24"/>
        </w:rPr>
        <w:t>Synthesis of data to model strategic options for work force mix (officers, staff, specialisms) given demands of 21st century policing, with consideration of trade-offs, efficiencies, service delivery and other outcomes; or  </w:t>
      </w:r>
    </w:p>
    <w:p w14:paraId="428461A5" w14:textId="30106533" w:rsidR="31EE4CC8" w:rsidRDefault="31EE4CC8" w:rsidP="79747D53">
      <w:pPr>
        <w:numPr>
          <w:ilvl w:val="0"/>
          <w:numId w:val="28"/>
        </w:numPr>
        <w:rPr>
          <w:sz w:val="24"/>
          <w:szCs w:val="24"/>
        </w:rPr>
      </w:pPr>
      <w:r w:rsidRPr="79747D53">
        <w:rPr>
          <w:sz w:val="24"/>
          <w:szCs w:val="24"/>
        </w:rPr>
        <w:t>Tactical use of data to conduct modelling to support logistical staff allocation e.g.</w:t>
      </w:r>
      <w:r w:rsidR="007A6187">
        <w:rPr>
          <w:sz w:val="24"/>
          <w:szCs w:val="24"/>
        </w:rPr>
        <w:t>,</w:t>
      </w:r>
      <w:r w:rsidRPr="79747D53">
        <w:rPr>
          <w:sz w:val="24"/>
          <w:szCs w:val="24"/>
        </w:rPr>
        <w:t xml:space="preserve"> to custody suites, call centres and policing for major events. </w:t>
      </w:r>
    </w:p>
    <w:p w14:paraId="74204E98" w14:textId="77777777" w:rsidR="31EE4CC8" w:rsidRDefault="31EE4CC8" w:rsidP="79747D53">
      <w:pPr>
        <w:rPr>
          <w:sz w:val="24"/>
          <w:szCs w:val="24"/>
        </w:rPr>
      </w:pPr>
      <w:r w:rsidRPr="79747D53">
        <w:rPr>
          <w:sz w:val="24"/>
          <w:szCs w:val="24"/>
        </w:rPr>
        <w:t> </w:t>
      </w:r>
    </w:p>
    <w:p w14:paraId="4532EBAC" w14:textId="37E42D2D" w:rsidR="31EE4CC8" w:rsidRDefault="31EE4CC8" w:rsidP="2A248FB8">
      <w:pPr>
        <w:pStyle w:val="ListParagraph"/>
        <w:numPr>
          <w:ilvl w:val="0"/>
          <w:numId w:val="38"/>
        </w:numPr>
        <w:rPr>
          <w:b/>
          <w:i/>
          <w:sz w:val="24"/>
          <w:szCs w:val="24"/>
        </w:rPr>
      </w:pPr>
      <w:r w:rsidRPr="79747D53">
        <w:rPr>
          <w:b/>
          <w:bCs/>
          <w:i/>
          <w:iCs/>
          <w:sz w:val="24"/>
          <w:szCs w:val="24"/>
        </w:rPr>
        <w:t>Enhancing public understanding and ethical use of AI and data driven technologies in policing to build public confidence </w:t>
      </w:r>
      <w:r w:rsidRPr="2A248FB8">
        <w:rPr>
          <w:b/>
          <w:i/>
          <w:sz w:val="24"/>
          <w:szCs w:val="24"/>
        </w:rPr>
        <w:t>by: </w:t>
      </w:r>
    </w:p>
    <w:p w14:paraId="311F687C" w14:textId="61F151B0" w:rsidR="31EE4CC8" w:rsidRDefault="31EE4CC8" w:rsidP="79747D53">
      <w:pPr>
        <w:numPr>
          <w:ilvl w:val="0"/>
          <w:numId w:val="29"/>
        </w:numPr>
        <w:rPr>
          <w:sz w:val="24"/>
          <w:szCs w:val="24"/>
        </w:rPr>
      </w:pPr>
      <w:r w:rsidRPr="79747D53">
        <w:rPr>
          <w:sz w:val="24"/>
          <w:szCs w:val="24"/>
        </w:rPr>
        <w:t>Exploring how the policing system (in Scotland) can meaningfully promote balanced discussion (e.g.</w:t>
      </w:r>
      <w:r w:rsidR="00CB4DA7">
        <w:rPr>
          <w:sz w:val="24"/>
          <w:szCs w:val="24"/>
        </w:rPr>
        <w:t>,</w:t>
      </w:r>
      <w:r w:rsidRPr="79747D53">
        <w:rPr>
          <w:sz w:val="24"/>
          <w:szCs w:val="24"/>
        </w:rPr>
        <w:t> via deliberative participatory approaches) and understanding among the public and stakeholders of AI and data driven technologies; </w:t>
      </w:r>
    </w:p>
    <w:p w14:paraId="5BBA4E4F" w14:textId="77777777" w:rsidR="31EE4CC8" w:rsidRDefault="31EE4CC8" w:rsidP="79747D53">
      <w:pPr>
        <w:numPr>
          <w:ilvl w:val="0"/>
          <w:numId w:val="30"/>
        </w:numPr>
        <w:rPr>
          <w:sz w:val="24"/>
          <w:szCs w:val="24"/>
        </w:rPr>
      </w:pPr>
      <w:r w:rsidRPr="79747D53">
        <w:rPr>
          <w:sz w:val="24"/>
          <w:szCs w:val="24"/>
        </w:rPr>
        <w:t>Developing creative ways to help public(s) (with an emphasis on minoritised groups and those who encounter policing) critically reflect on police use of AI and data-driven technologies; </w:t>
      </w:r>
    </w:p>
    <w:p w14:paraId="65A33F79" w14:textId="77777777" w:rsidR="31EE4CC8" w:rsidRDefault="31EE4CC8" w:rsidP="79747D53">
      <w:pPr>
        <w:numPr>
          <w:ilvl w:val="0"/>
          <w:numId w:val="31"/>
        </w:numPr>
        <w:rPr>
          <w:sz w:val="24"/>
          <w:szCs w:val="24"/>
        </w:rPr>
      </w:pPr>
      <w:r w:rsidRPr="79747D53">
        <w:rPr>
          <w:sz w:val="24"/>
          <w:szCs w:val="24"/>
        </w:rPr>
        <w:t>Developing processes to promote ethical use of AI and data driven technologies, improve governance and build public trust and confidence. </w:t>
      </w:r>
    </w:p>
    <w:p w14:paraId="059C97E7" w14:textId="778018EB" w:rsidR="00C10EE7" w:rsidRPr="008010A7" w:rsidRDefault="00C10EE7" w:rsidP="0090545E">
      <w:pPr>
        <w:ind w:right="-23"/>
        <w:rPr>
          <w:rFonts w:cs="Arial"/>
          <w:sz w:val="24"/>
          <w:szCs w:val="24"/>
        </w:rPr>
      </w:pPr>
    </w:p>
    <w:sectPr w:rsidR="00C10EE7" w:rsidRPr="008010A7" w:rsidSect="008010A7">
      <w:pgSz w:w="11906" w:h="16838"/>
      <w:pgMar w:top="851" w:right="991"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Raleway">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12"/>
    <w:multiLevelType w:val="multilevel"/>
    <w:tmpl w:val="F772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E2669"/>
    <w:multiLevelType w:val="multilevel"/>
    <w:tmpl w:val="6FCA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77B5B"/>
    <w:multiLevelType w:val="multilevel"/>
    <w:tmpl w:val="9DFA2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2E4A78"/>
    <w:multiLevelType w:val="multilevel"/>
    <w:tmpl w:val="4B82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740C89"/>
    <w:multiLevelType w:val="multilevel"/>
    <w:tmpl w:val="35DC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8F14D8"/>
    <w:multiLevelType w:val="hybridMultilevel"/>
    <w:tmpl w:val="92B80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E6291"/>
    <w:multiLevelType w:val="multilevel"/>
    <w:tmpl w:val="2A6E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E92F3F"/>
    <w:multiLevelType w:val="multilevel"/>
    <w:tmpl w:val="9996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9B5986"/>
    <w:multiLevelType w:val="hybridMultilevel"/>
    <w:tmpl w:val="C4E2B0D2"/>
    <w:lvl w:ilvl="0" w:tplc="E3DAA4C6">
      <w:start w:val="1"/>
      <w:numFmt w:val="bullet"/>
      <w:lvlText w:val=""/>
      <w:lvlJc w:val="left"/>
      <w:pPr>
        <w:ind w:left="720" w:hanging="360"/>
      </w:pPr>
      <w:rPr>
        <w:rFonts w:ascii="Symbol" w:hAnsi="Symbol" w:hint="default"/>
      </w:rPr>
    </w:lvl>
    <w:lvl w:ilvl="1" w:tplc="E4BA77F6">
      <w:start w:val="1"/>
      <w:numFmt w:val="bullet"/>
      <w:lvlText w:val="o"/>
      <w:lvlJc w:val="left"/>
      <w:pPr>
        <w:ind w:left="1440" w:hanging="360"/>
      </w:pPr>
      <w:rPr>
        <w:rFonts w:ascii="Courier New" w:hAnsi="Courier New" w:hint="default"/>
      </w:rPr>
    </w:lvl>
    <w:lvl w:ilvl="2" w:tplc="8AA20528">
      <w:start w:val="1"/>
      <w:numFmt w:val="bullet"/>
      <w:lvlText w:val=""/>
      <w:lvlJc w:val="left"/>
      <w:pPr>
        <w:ind w:left="2160" w:hanging="360"/>
      </w:pPr>
      <w:rPr>
        <w:rFonts w:ascii="Wingdings" w:hAnsi="Wingdings" w:hint="default"/>
      </w:rPr>
    </w:lvl>
    <w:lvl w:ilvl="3" w:tplc="4C803438">
      <w:start w:val="1"/>
      <w:numFmt w:val="bullet"/>
      <w:lvlText w:val=""/>
      <w:lvlJc w:val="left"/>
      <w:pPr>
        <w:ind w:left="2880" w:hanging="360"/>
      </w:pPr>
      <w:rPr>
        <w:rFonts w:ascii="Symbol" w:hAnsi="Symbol" w:hint="default"/>
      </w:rPr>
    </w:lvl>
    <w:lvl w:ilvl="4" w:tplc="DA5C736A">
      <w:start w:val="1"/>
      <w:numFmt w:val="bullet"/>
      <w:lvlText w:val="o"/>
      <w:lvlJc w:val="left"/>
      <w:pPr>
        <w:ind w:left="3600" w:hanging="360"/>
      </w:pPr>
      <w:rPr>
        <w:rFonts w:ascii="Courier New" w:hAnsi="Courier New" w:hint="default"/>
      </w:rPr>
    </w:lvl>
    <w:lvl w:ilvl="5" w:tplc="4C98DBD2">
      <w:start w:val="1"/>
      <w:numFmt w:val="bullet"/>
      <w:lvlText w:val=""/>
      <w:lvlJc w:val="left"/>
      <w:pPr>
        <w:ind w:left="4320" w:hanging="360"/>
      </w:pPr>
      <w:rPr>
        <w:rFonts w:ascii="Wingdings" w:hAnsi="Wingdings" w:hint="default"/>
      </w:rPr>
    </w:lvl>
    <w:lvl w:ilvl="6" w:tplc="C2466CEE">
      <w:start w:val="1"/>
      <w:numFmt w:val="bullet"/>
      <w:lvlText w:val=""/>
      <w:lvlJc w:val="left"/>
      <w:pPr>
        <w:ind w:left="5040" w:hanging="360"/>
      </w:pPr>
      <w:rPr>
        <w:rFonts w:ascii="Symbol" w:hAnsi="Symbol" w:hint="default"/>
      </w:rPr>
    </w:lvl>
    <w:lvl w:ilvl="7" w:tplc="54C437BA">
      <w:start w:val="1"/>
      <w:numFmt w:val="bullet"/>
      <w:lvlText w:val="o"/>
      <w:lvlJc w:val="left"/>
      <w:pPr>
        <w:ind w:left="5760" w:hanging="360"/>
      </w:pPr>
      <w:rPr>
        <w:rFonts w:ascii="Courier New" w:hAnsi="Courier New" w:hint="default"/>
      </w:rPr>
    </w:lvl>
    <w:lvl w:ilvl="8" w:tplc="2354A3A2">
      <w:start w:val="1"/>
      <w:numFmt w:val="bullet"/>
      <w:lvlText w:val=""/>
      <w:lvlJc w:val="left"/>
      <w:pPr>
        <w:ind w:left="6480" w:hanging="360"/>
      </w:pPr>
      <w:rPr>
        <w:rFonts w:ascii="Wingdings" w:hAnsi="Wingdings" w:hint="default"/>
      </w:rPr>
    </w:lvl>
  </w:abstractNum>
  <w:abstractNum w:abstractNumId="9" w15:restartNumberingAfterBreak="0">
    <w:nsid w:val="25490960"/>
    <w:multiLevelType w:val="multilevel"/>
    <w:tmpl w:val="9446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956612"/>
    <w:multiLevelType w:val="multilevel"/>
    <w:tmpl w:val="1ECC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DD0DAE"/>
    <w:multiLevelType w:val="hybridMultilevel"/>
    <w:tmpl w:val="E9E6B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432A43"/>
    <w:multiLevelType w:val="multilevel"/>
    <w:tmpl w:val="2264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B179BD"/>
    <w:multiLevelType w:val="multilevel"/>
    <w:tmpl w:val="1B8A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244FC9"/>
    <w:multiLevelType w:val="multilevel"/>
    <w:tmpl w:val="5546CD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646DAF"/>
    <w:multiLevelType w:val="multilevel"/>
    <w:tmpl w:val="5DC6D8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311CEB"/>
    <w:multiLevelType w:val="multilevel"/>
    <w:tmpl w:val="3066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066F57"/>
    <w:multiLevelType w:val="hybridMultilevel"/>
    <w:tmpl w:val="84DA313E"/>
    <w:lvl w:ilvl="0" w:tplc="FC0C03B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9A7F17"/>
    <w:multiLevelType w:val="multilevel"/>
    <w:tmpl w:val="C550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E54684"/>
    <w:multiLevelType w:val="hybridMultilevel"/>
    <w:tmpl w:val="03A2D0BA"/>
    <w:lvl w:ilvl="0" w:tplc="0D40C10E">
      <w:start w:val="1"/>
      <w:numFmt w:val="bullet"/>
      <w:lvlText w:val=""/>
      <w:lvlJc w:val="left"/>
      <w:pPr>
        <w:ind w:left="720" w:hanging="360"/>
      </w:pPr>
      <w:rPr>
        <w:rFonts w:ascii="Symbol" w:hAnsi="Symbol" w:hint="default"/>
      </w:rPr>
    </w:lvl>
    <w:lvl w:ilvl="1" w:tplc="A694286E">
      <w:start w:val="1"/>
      <w:numFmt w:val="bullet"/>
      <w:lvlText w:val="o"/>
      <w:lvlJc w:val="left"/>
      <w:pPr>
        <w:ind w:left="1440" w:hanging="360"/>
      </w:pPr>
      <w:rPr>
        <w:rFonts w:ascii="Courier New" w:hAnsi="Courier New" w:hint="default"/>
      </w:rPr>
    </w:lvl>
    <w:lvl w:ilvl="2" w:tplc="556EB312">
      <w:start w:val="1"/>
      <w:numFmt w:val="bullet"/>
      <w:lvlText w:val=""/>
      <w:lvlJc w:val="left"/>
      <w:pPr>
        <w:ind w:left="2160" w:hanging="360"/>
      </w:pPr>
      <w:rPr>
        <w:rFonts w:ascii="Wingdings" w:hAnsi="Wingdings" w:hint="default"/>
      </w:rPr>
    </w:lvl>
    <w:lvl w:ilvl="3" w:tplc="3AEA7728">
      <w:start w:val="1"/>
      <w:numFmt w:val="bullet"/>
      <w:lvlText w:val=""/>
      <w:lvlJc w:val="left"/>
      <w:pPr>
        <w:ind w:left="2880" w:hanging="360"/>
      </w:pPr>
      <w:rPr>
        <w:rFonts w:ascii="Symbol" w:hAnsi="Symbol" w:hint="default"/>
      </w:rPr>
    </w:lvl>
    <w:lvl w:ilvl="4" w:tplc="BA32B052">
      <w:start w:val="1"/>
      <w:numFmt w:val="bullet"/>
      <w:lvlText w:val="o"/>
      <w:lvlJc w:val="left"/>
      <w:pPr>
        <w:ind w:left="3600" w:hanging="360"/>
      </w:pPr>
      <w:rPr>
        <w:rFonts w:ascii="Courier New" w:hAnsi="Courier New" w:hint="default"/>
      </w:rPr>
    </w:lvl>
    <w:lvl w:ilvl="5" w:tplc="C290CA04">
      <w:start w:val="1"/>
      <w:numFmt w:val="bullet"/>
      <w:lvlText w:val=""/>
      <w:lvlJc w:val="left"/>
      <w:pPr>
        <w:ind w:left="4320" w:hanging="360"/>
      </w:pPr>
      <w:rPr>
        <w:rFonts w:ascii="Wingdings" w:hAnsi="Wingdings" w:hint="default"/>
      </w:rPr>
    </w:lvl>
    <w:lvl w:ilvl="6" w:tplc="AE36B878">
      <w:start w:val="1"/>
      <w:numFmt w:val="bullet"/>
      <w:lvlText w:val=""/>
      <w:lvlJc w:val="left"/>
      <w:pPr>
        <w:ind w:left="5040" w:hanging="360"/>
      </w:pPr>
      <w:rPr>
        <w:rFonts w:ascii="Symbol" w:hAnsi="Symbol" w:hint="default"/>
      </w:rPr>
    </w:lvl>
    <w:lvl w:ilvl="7" w:tplc="8BB8793C">
      <w:start w:val="1"/>
      <w:numFmt w:val="bullet"/>
      <w:lvlText w:val="o"/>
      <w:lvlJc w:val="left"/>
      <w:pPr>
        <w:ind w:left="5760" w:hanging="360"/>
      </w:pPr>
      <w:rPr>
        <w:rFonts w:ascii="Courier New" w:hAnsi="Courier New" w:hint="default"/>
      </w:rPr>
    </w:lvl>
    <w:lvl w:ilvl="8" w:tplc="6382D780">
      <w:start w:val="1"/>
      <w:numFmt w:val="bullet"/>
      <w:lvlText w:val=""/>
      <w:lvlJc w:val="left"/>
      <w:pPr>
        <w:ind w:left="6480" w:hanging="360"/>
      </w:pPr>
      <w:rPr>
        <w:rFonts w:ascii="Wingdings" w:hAnsi="Wingdings" w:hint="default"/>
      </w:rPr>
    </w:lvl>
  </w:abstractNum>
  <w:abstractNum w:abstractNumId="20" w15:restartNumberingAfterBreak="0">
    <w:nsid w:val="3D576BD4"/>
    <w:multiLevelType w:val="multilevel"/>
    <w:tmpl w:val="5F22EF96"/>
    <w:lvl w:ilvl="0">
      <w:start w:val="1"/>
      <w:numFmt w:val="decimal"/>
      <w:lvlText w:val="%1."/>
      <w:lvlJc w:val="left"/>
      <w:pPr>
        <w:tabs>
          <w:tab w:val="num" w:pos="720"/>
        </w:tabs>
        <w:ind w:left="720" w:hanging="360"/>
      </w:pPr>
      <w:rPr>
        <w:b w:val="0"/>
        <w:bCs w:val="0"/>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6F11EF"/>
    <w:multiLevelType w:val="multilevel"/>
    <w:tmpl w:val="4D2A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9E0480"/>
    <w:multiLevelType w:val="multilevel"/>
    <w:tmpl w:val="9DFA2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2F1B00"/>
    <w:multiLevelType w:val="multilevel"/>
    <w:tmpl w:val="091843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B730A5"/>
    <w:multiLevelType w:val="hybridMultilevel"/>
    <w:tmpl w:val="FFFFFFFF"/>
    <w:lvl w:ilvl="0" w:tplc="C276B890">
      <w:start w:val="1"/>
      <w:numFmt w:val="bullet"/>
      <w:lvlText w:val=""/>
      <w:lvlJc w:val="left"/>
      <w:pPr>
        <w:ind w:left="720" w:hanging="360"/>
      </w:pPr>
      <w:rPr>
        <w:rFonts w:ascii="Symbol" w:hAnsi="Symbol" w:hint="default"/>
      </w:rPr>
    </w:lvl>
    <w:lvl w:ilvl="1" w:tplc="25EAED10">
      <w:start w:val="1"/>
      <w:numFmt w:val="bullet"/>
      <w:lvlText w:val="o"/>
      <w:lvlJc w:val="left"/>
      <w:pPr>
        <w:ind w:left="1440" w:hanging="360"/>
      </w:pPr>
      <w:rPr>
        <w:rFonts w:ascii="Courier New" w:hAnsi="Courier New" w:hint="default"/>
      </w:rPr>
    </w:lvl>
    <w:lvl w:ilvl="2" w:tplc="42541DB8">
      <w:start w:val="1"/>
      <w:numFmt w:val="bullet"/>
      <w:lvlText w:val=""/>
      <w:lvlJc w:val="left"/>
      <w:pPr>
        <w:ind w:left="2160" w:hanging="360"/>
      </w:pPr>
      <w:rPr>
        <w:rFonts w:ascii="Wingdings" w:hAnsi="Wingdings" w:hint="default"/>
      </w:rPr>
    </w:lvl>
    <w:lvl w:ilvl="3" w:tplc="7B34DB2C">
      <w:start w:val="1"/>
      <w:numFmt w:val="bullet"/>
      <w:lvlText w:val=""/>
      <w:lvlJc w:val="left"/>
      <w:pPr>
        <w:ind w:left="2880" w:hanging="360"/>
      </w:pPr>
      <w:rPr>
        <w:rFonts w:ascii="Symbol" w:hAnsi="Symbol" w:hint="default"/>
      </w:rPr>
    </w:lvl>
    <w:lvl w:ilvl="4" w:tplc="BFACD7F2">
      <w:start w:val="1"/>
      <w:numFmt w:val="bullet"/>
      <w:lvlText w:val="o"/>
      <w:lvlJc w:val="left"/>
      <w:pPr>
        <w:ind w:left="3600" w:hanging="360"/>
      </w:pPr>
      <w:rPr>
        <w:rFonts w:ascii="Courier New" w:hAnsi="Courier New" w:hint="default"/>
      </w:rPr>
    </w:lvl>
    <w:lvl w:ilvl="5" w:tplc="DD886A6A">
      <w:start w:val="1"/>
      <w:numFmt w:val="bullet"/>
      <w:lvlText w:val=""/>
      <w:lvlJc w:val="left"/>
      <w:pPr>
        <w:ind w:left="4320" w:hanging="360"/>
      </w:pPr>
      <w:rPr>
        <w:rFonts w:ascii="Wingdings" w:hAnsi="Wingdings" w:hint="default"/>
      </w:rPr>
    </w:lvl>
    <w:lvl w:ilvl="6" w:tplc="E34C93C8">
      <w:start w:val="1"/>
      <w:numFmt w:val="bullet"/>
      <w:lvlText w:val=""/>
      <w:lvlJc w:val="left"/>
      <w:pPr>
        <w:ind w:left="5040" w:hanging="360"/>
      </w:pPr>
      <w:rPr>
        <w:rFonts w:ascii="Symbol" w:hAnsi="Symbol" w:hint="default"/>
      </w:rPr>
    </w:lvl>
    <w:lvl w:ilvl="7" w:tplc="09229CA0">
      <w:start w:val="1"/>
      <w:numFmt w:val="bullet"/>
      <w:lvlText w:val="o"/>
      <w:lvlJc w:val="left"/>
      <w:pPr>
        <w:ind w:left="5760" w:hanging="360"/>
      </w:pPr>
      <w:rPr>
        <w:rFonts w:ascii="Courier New" w:hAnsi="Courier New" w:hint="default"/>
      </w:rPr>
    </w:lvl>
    <w:lvl w:ilvl="8" w:tplc="21DC4618">
      <w:start w:val="1"/>
      <w:numFmt w:val="bullet"/>
      <w:lvlText w:val=""/>
      <w:lvlJc w:val="left"/>
      <w:pPr>
        <w:ind w:left="6480" w:hanging="360"/>
      </w:pPr>
      <w:rPr>
        <w:rFonts w:ascii="Wingdings" w:hAnsi="Wingdings" w:hint="default"/>
      </w:rPr>
    </w:lvl>
  </w:abstractNum>
  <w:abstractNum w:abstractNumId="25" w15:restartNumberingAfterBreak="0">
    <w:nsid w:val="4D3D62CA"/>
    <w:multiLevelType w:val="multilevel"/>
    <w:tmpl w:val="39F60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E77C02"/>
    <w:multiLevelType w:val="multilevel"/>
    <w:tmpl w:val="3446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C93B24"/>
    <w:multiLevelType w:val="multilevel"/>
    <w:tmpl w:val="39F60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FA0021"/>
    <w:multiLevelType w:val="multilevel"/>
    <w:tmpl w:val="3AF2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104919"/>
    <w:multiLevelType w:val="multilevel"/>
    <w:tmpl w:val="EA7C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5C2398"/>
    <w:multiLevelType w:val="multilevel"/>
    <w:tmpl w:val="AB623FF4"/>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12BF698"/>
    <w:multiLevelType w:val="hybridMultilevel"/>
    <w:tmpl w:val="0B2A85EA"/>
    <w:lvl w:ilvl="0" w:tplc="02BAF876">
      <w:start w:val="1"/>
      <w:numFmt w:val="upperLetter"/>
      <w:lvlText w:val="%1)"/>
      <w:lvlJc w:val="left"/>
      <w:pPr>
        <w:ind w:left="720" w:hanging="360"/>
      </w:pPr>
    </w:lvl>
    <w:lvl w:ilvl="1" w:tplc="56206126">
      <w:start w:val="1"/>
      <w:numFmt w:val="lowerLetter"/>
      <w:lvlText w:val="%2."/>
      <w:lvlJc w:val="left"/>
      <w:pPr>
        <w:ind w:left="1440" w:hanging="360"/>
      </w:pPr>
    </w:lvl>
    <w:lvl w:ilvl="2" w:tplc="5C549CF6">
      <w:start w:val="1"/>
      <w:numFmt w:val="lowerRoman"/>
      <w:lvlText w:val="%3."/>
      <w:lvlJc w:val="right"/>
      <w:pPr>
        <w:ind w:left="2160" w:hanging="180"/>
      </w:pPr>
    </w:lvl>
    <w:lvl w:ilvl="3" w:tplc="340E710A">
      <w:start w:val="1"/>
      <w:numFmt w:val="decimal"/>
      <w:lvlText w:val="%4."/>
      <w:lvlJc w:val="left"/>
      <w:pPr>
        <w:ind w:left="2880" w:hanging="360"/>
      </w:pPr>
    </w:lvl>
    <w:lvl w:ilvl="4" w:tplc="27DEE97A">
      <w:start w:val="1"/>
      <w:numFmt w:val="lowerLetter"/>
      <w:lvlText w:val="%5."/>
      <w:lvlJc w:val="left"/>
      <w:pPr>
        <w:ind w:left="3600" w:hanging="360"/>
      </w:pPr>
    </w:lvl>
    <w:lvl w:ilvl="5" w:tplc="6CAC9D34">
      <w:start w:val="1"/>
      <w:numFmt w:val="lowerRoman"/>
      <w:lvlText w:val="%6."/>
      <w:lvlJc w:val="right"/>
      <w:pPr>
        <w:ind w:left="4320" w:hanging="180"/>
      </w:pPr>
    </w:lvl>
    <w:lvl w:ilvl="6" w:tplc="59FEF8EC">
      <w:start w:val="1"/>
      <w:numFmt w:val="decimal"/>
      <w:lvlText w:val="%7."/>
      <w:lvlJc w:val="left"/>
      <w:pPr>
        <w:ind w:left="5040" w:hanging="360"/>
      </w:pPr>
    </w:lvl>
    <w:lvl w:ilvl="7" w:tplc="1A6AA230">
      <w:start w:val="1"/>
      <w:numFmt w:val="lowerLetter"/>
      <w:lvlText w:val="%8."/>
      <w:lvlJc w:val="left"/>
      <w:pPr>
        <w:ind w:left="5760" w:hanging="360"/>
      </w:pPr>
    </w:lvl>
    <w:lvl w:ilvl="8" w:tplc="9F1A4E1A">
      <w:start w:val="1"/>
      <w:numFmt w:val="lowerRoman"/>
      <w:lvlText w:val="%9."/>
      <w:lvlJc w:val="right"/>
      <w:pPr>
        <w:ind w:left="6480" w:hanging="180"/>
      </w:pPr>
    </w:lvl>
  </w:abstractNum>
  <w:abstractNum w:abstractNumId="32" w15:restartNumberingAfterBreak="0">
    <w:nsid w:val="6181663A"/>
    <w:multiLevelType w:val="multilevel"/>
    <w:tmpl w:val="2B108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1DD20F"/>
    <w:multiLevelType w:val="hybridMultilevel"/>
    <w:tmpl w:val="B02E6AA4"/>
    <w:lvl w:ilvl="0" w:tplc="B5145ABA">
      <w:start w:val="1"/>
      <w:numFmt w:val="bullet"/>
      <w:lvlText w:val=""/>
      <w:lvlJc w:val="left"/>
      <w:pPr>
        <w:ind w:left="720" w:hanging="360"/>
      </w:pPr>
      <w:rPr>
        <w:rFonts w:ascii="Symbol" w:hAnsi="Symbol" w:hint="default"/>
      </w:rPr>
    </w:lvl>
    <w:lvl w:ilvl="1" w:tplc="23EA135C">
      <w:start w:val="1"/>
      <w:numFmt w:val="bullet"/>
      <w:lvlText w:val="o"/>
      <w:lvlJc w:val="left"/>
      <w:pPr>
        <w:ind w:left="1440" w:hanging="360"/>
      </w:pPr>
      <w:rPr>
        <w:rFonts w:ascii="Courier New" w:hAnsi="Courier New" w:hint="default"/>
      </w:rPr>
    </w:lvl>
    <w:lvl w:ilvl="2" w:tplc="FE28C742">
      <w:start w:val="1"/>
      <w:numFmt w:val="bullet"/>
      <w:lvlText w:val=""/>
      <w:lvlJc w:val="left"/>
      <w:pPr>
        <w:ind w:left="2160" w:hanging="360"/>
      </w:pPr>
      <w:rPr>
        <w:rFonts w:ascii="Wingdings" w:hAnsi="Wingdings" w:hint="default"/>
      </w:rPr>
    </w:lvl>
    <w:lvl w:ilvl="3" w:tplc="D86436F4">
      <w:start w:val="1"/>
      <w:numFmt w:val="bullet"/>
      <w:lvlText w:val=""/>
      <w:lvlJc w:val="left"/>
      <w:pPr>
        <w:ind w:left="2880" w:hanging="360"/>
      </w:pPr>
      <w:rPr>
        <w:rFonts w:ascii="Symbol" w:hAnsi="Symbol" w:hint="default"/>
      </w:rPr>
    </w:lvl>
    <w:lvl w:ilvl="4" w:tplc="78C0D208">
      <w:start w:val="1"/>
      <w:numFmt w:val="bullet"/>
      <w:lvlText w:val="o"/>
      <w:lvlJc w:val="left"/>
      <w:pPr>
        <w:ind w:left="3600" w:hanging="360"/>
      </w:pPr>
      <w:rPr>
        <w:rFonts w:ascii="Courier New" w:hAnsi="Courier New" w:hint="default"/>
      </w:rPr>
    </w:lvl>
    <w:lvl w:ilvl="5" w:tplc="FB1E50DA">
      <w:start w:val="1"/>
      <w:numFmt w:val="bullet"/>
      <w:lvlText w:val=""/>
      <w:lvlJc w:val="left"/>
      <w:pPr>
        <w:ind w:left="4320" w:hanging="360"/>
      </w:pPr>
      <w:rPr>
        <w:rFonts w:ascii="Wingdings" w:hAnsi="Wingdings" w:hint="default"/>
      </w:rPr>
    </w:lvl>
    <w:lvl w:ilvl="6" w:tplc="3C46CCE4">
      <w:start w:val="1"/>
      <w:numFmt w:val="bullet"/>
      <w:lvlText w:val=""/>
      <w:lvlJc w:val="left"/>
      <w:pPr>
        <w:ind w:left="5040" w:hanging="360"/>
      </w:pPr>
      <w:rPr>
        <w:rFonts w:ascii="Symbol" w:hAnsi="Symbol" w:hint="default"/>
      </w:rPr>
    </w:lvl>
    <w:lvl w:ilvl="7" w:tplc="C94CFBDC">
      <w:start w:val="1"/>
      <w:numFmt w:val="bullet"/>
      <w:lvlText w:val="o"/>
      <w:lvlJc w:val="left"/>
      <w:pPr>
        <w:ind w:left="5760" w:hanging="360"/>
      </w:pPr>
      <w:rPr>
        <w:rFonts w:ascii="Courier New" w:hAnsi="Courier New" w:hint="default"/>
      </w:rPr>
    </w:lvl>
    <w:lvl w:ilvl="8" w:tplc="B64059B4">
      <w:start w:val="1"/>
      <w:numFmt w:val="bullet"/>
      <w:lvlText w:val=""/>
      <w:lvlJc w:val="left"/>
      <w:pPr>
        <w:ind w:left="6480" w:hanging="360"/>
      </w:pPr>
      <w:rPr>
        <w:rFonts w:ascii="Wingdings" w:hAnsi="Wingdings" w:hint="default"/>
      </w:rPr>
    </w:lvl>
  </w:abstractNum>
  <w:abstractNum w:abstractNumId="34" w15:restartNumberingAfterBreak="0">
    <w:nsid w:val="6DA11140"/>
    <w:multiLevelType w:val="multilevel"/>
    <w:tmpl w:val="FCC0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B620F7"/>
    <w:multiLevelType w:val="multilevel"/>
    <w:tmpl w:val="9332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AD7C06"/>
    <w:multiLevelType w:val="multilevel"/>
    <w:tmpl w:val="7E44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47B54E8"/>
    <w:multiLevelType w:val="multilevel"/>
    <w:tmpl w:val="0FE0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AD7FA6"/>
    <w:multiLevelType w:val="multilevel"/>
    <w:tmpl w:val="AC688E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D90D80"/>
    <w:multiLevelType w:val="multilevel"/>
    <w:tmpl w:val="2B1E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57BE31"/>
    <w:multiLevelType w:val="hybridMultilevel"/>
    <w:tmpl w:val="6248CEAE"/>
    <w:lvl w:ilvl="0" w:tplc="A282C38E">
      <w:start w:val="1"/>
      <w:numFmt w:val="decimal"/>
      <w:lvlText w:val="%1."/>
      <w:lvlJc w:val="left"/>
      <w:pPr>
        <w:ind w:left="720" w:hanging="360"/>
      </w:pPr>
    </w:lvl>
    <w:lvl w:ilvl="1" w:tplc="94A2AF1E">
      <w:start w:val="1"/>
      <w:numFmt w:val="lowerLetter"/>
      <w:lvlText w:val="%2."/>
      <w:lvlJc w:val="left"/>
      <w:pPr>
        <w:ind w:left="1440" w:hanging="360"/>
      </w:pPr>
    </w:lvl>
    <w:lvl w:ilvl="2" w:tplc="809C6994">
      <w:start w:val="1"/>
      <w:numFmt w:val="lowerRoman"/>
      <w:lvlText w:val="%3."/>
      <w:lvlJc w:val="right"/>
      <w:pPr>
        <w:ind w:left="2160" w:hanging="180"/>
      </w:pPr>
    </w:lvl>
    <w:lvl w:ilvl="3" w:tplc="C73CD600">
      <w:start w:val="1"/>
      <w:numFmt w:val="decimal"/>
      <w:lvlText w:val="%4."/>
      <w:lvlJc w:val="left"/>
      <w:pPr>
        <w:ind w:left="2880" w:hanging="360"/>
      </w:pPr>
    </w:lvl>
    <w:lvl w:ilvl="4" w:tplc="601A26A0">
      <w:start w:val="1"/>
      <w:numFmt w:val="lowerLetter"/>
      <w:lvlText w:val="%5."/>
      <w:lvlJc w:val="left"/>
      <w:pPr>
        <w:ind w:left="3600" w:hanging="360"/>
      </w:pPr>
    </w:lvl>
    <w:lvl w:ilvl="5" w:tplc="2D08E25C">
      <w:start w:val="1"/>
      <w:numFmt w:val="lowerRoman"/>
      <w:lvlText w:val="%6."/>
      <w:lvlJc w:val="right"/>
      <w:pPr>
        <w:ind w:left="4320" w:hanging="180"/>
      </w:pPr>
    </w:lvl>
    <w:lvl w:ilvl="6" w:tplc="6BC4CDC2">
      <w:start w:val="1"/>
      <w:numFmt w:val="decimal"/>
      <w:lvlText w:val="%7."/>
      <w:lvlJc w:val="left"/>
      <w:pPr>
        <w:ind w:left="5040" w:hanging="360"/>
      </w:pPr>
    </w:lvl>
    <w:lvl w:ilvl="7" w:tplc="2EBA193E">
      <w:start w:val="1"/>
      <w:numFmt w:val="lowerLetter"/>
      <w:lvlText w:val="%8."/>
      <w:lvlJc w:val="left"/>
      <w:pPr>
        <w:ind w:left="5760" w:hanging="360"/>
      </w:pPr>
    </w:lvl>
    <w:lvl w:ilvl="8" w:tplc="9E3CFAAE">
      <w:start w:val="1"/>
      <w:numFmt w:val="lowerRoman"/>
      <w:lvlText w:val="%9."/>
      <w:lvlJc w:val="right"/>
      <w:pPr>
        <w:ind w:left="6480" w:hanging="180"/>
      </w:pPr>
    </w:lvl>
  </w:abstractNum>
  <w:abstractNum w:abstractNumId="41" w15:restartNumberingAfterBreak="0">
    <w:nsid w:val="7CF34B13"/>
    <w:multiLevelType w:val="multilevel"/>
    <w:tmpl w:val="A802C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3363106">
    <w:abstractNumId w:val="11"/>
  </w:num>
  <w:num w:numId="2" w16cid:durableId="1195537462">
    <w:abstractNumId w:val="5"/>
  </w:num>
  <w:num w:numId="3" w16cid:durableId="209650711">
    <w:abstractNumId w:val="27"/>
  </w:num>
  <w:num w:numId="4" w16cid:durableId="957183993">
    <w:abstractNumId w:val="10"/>
  </w:num>
  <w:num w:numId="5" w16cid:durableId="602415503">
    <w:abstractNumId w:val="34"/>
  </w:num>
  <w:num w:numId="6" w16cid:durableId="838303316">
    <w:abstractNumId w:val="13"/>
  </w:num>
  <w:num w:numId="7" w16cid:durableId="422603533">
    <w:abstractNumId w:val="15"/>
  </w:num>
  <w:num w:numId="8" w16cid:durableId="249706795">
    <w:abstractNumId w:val="9"/>
  </w:num>
  <w:num w:numId="9" w16cid:durableId="2069645630">
    <w:abstractNumId w:val="37"/>
  </w:num>
  <w:num w:numId="10" w16cid:durableId="964432968">
    <w:abstractNumId w:val="1"/>
  </w:num>
  <w:num w:numId="11" w16cid:durableId="2044476464">
    <w:abstractNumId w:val="23"/>
  </w:num>
  <w:num w:numId="12" w16cid:durableId="642540907">
    <w:abstractNumId w:val="16"/>
  </w:num>
  <w:num w:numId="13" w16cid:durableId="1773234347">
    <w:abstractNumId w:val="4"/>
  </w:num>
  <w:num w:numId="14" w16cid:durableId="1353334046">
    <w:abstractNumId w:val="22"/>
  </w:num>
  <w:num w:numId="15" w16cid:durableId="1631126345">
    <w:abstractNumId w:val="32"/>
  </w:num>
  <w:num w:numId="16" w16cid:durableId="948969444">
    <w:abstractNumId w:val="12"/>
  </w:num>
  <w:num w:numId="17" w16cid:durableId="129981962">
    <w:abstractNumId w:val="14"/>
  </w:num>
  <w:num w:numId="18" w16cid:durableId="429353548">
    <w:abstractNumId w:val="39"/>
  </w:num>
  <w:num w:numId="19" w16cid:durableId="1505704629">
    <w:abstractNumId w:val="18"/>
  </w:num>
  <w:num w:numId="20" w16cid:durableId="1110010099">
    <w:abstractNumId w:val="38"/>
  </w:num>
  <w:num w:numId="21" w16cid:durableId="816068790">
    <w:abstractNumId w:val="35"/>
  </w:num>
  <w:num w:numId="22" w16cid:durableId="100684146">
    <w:abstractNumId w:val="29"/>
  </w:num>
  <w:num w:numId="23" w16cid:durableId="1332952040">
    <w:abstractNumId w:val="21"/>
  </w:num>
  <w:num w:numId="24" w16cid:durableId="847519507">
    <w:abstractNumId w:val="41"/>
  </w:num>
  <w:num w:numId="25" w16cid:durableId="890531944">
    <w:abstractNumId w:val="26"/>
  </w:num>
  <w:num w:numId="26" w16cid:durableId="1335838393">
    <w:abstractNumId w:val="3"/>
  </w:num>
  <w:num w:numId="27" w16cid:durableId="189030993">
    <w:abstractNumId w:val="28"/>
  </w:num>
  <w:num w:numId="28" w16cid:durableId="886406479">
    <w:abstractNumId w:val="6"/>
  </w:num>
  <w:num w:numId="29" w16cid:durableId="773287289">
    <w:abstractNumId w:val="7"/>
  </w:num>
  <w:num w:numId="30" w16cid:durableId="1723022546">
    <w:abstractNumId w:val="0"/>
  </w:num>
  <w:num w:numId="31" w16cid:durableId="1194460813">
    <w:abstractNumId w:val="36"/>
  </w:num>
  <w:num w:numId="32" w16cid:durableId="274288631">
    <w:abstractNumId w:val="33"/>
  </w:num>
  <w:num w:numId="33" w16cid:durableId="388769434">
    <w:abstractNumId w:val="19"/>
  </w:num>
  <w:num w:numId="34" w16cid:durableId="1048606720">
    <w:abstractNumId w:val="8"/>
  </w:num>
  <w:num w:numId="35" w16cid:durableId="1842623826">
    <w:abstractNumId w:val="31"/>
  </w:num>
  <w:num w:numId="36" w16cid:durableId="668754390">
    <w:abstractNumId w:val="25"/>
  </w:num>
  <w:num w:numId="37" w16cid:durableId="485323845">
    <w:abstractNumId w:val="2"/>
  </w:num>
  <w:num w:numId="38" w16cid:durableId="1963685297">
    <w:abstractNumId w:val="20"/>
  </w:num>
  <w:num w:numId="39" w16cid:durableId="396438996">
    <w:abstractNumId w:val="17"/>
  </w:num>
  <w:num w:numId="40" w16cid:durableId="322054099">
    <w:abstractNumId w:val="30"/>
  </w:num>
  <w:num w:numId="41" w16cid:durableId="2014406241">
    <w:abstractNumId w:val="40"/>
  </w:num>
  <w:num w:numId="42" w16cid:durableId="7243713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9EC"/>
    <w:rsid w:val="00006782"/>
    <w:rsid w:val="00010247"/>
    <w:rsid w:val="00035A8E"/>
    <w:rsid w:val="0004215F"/>
    <w:rsid w:val="00053974"/>
    <w:rsid w:val="000541FD"/>
    <w:rsid w:val="00064A5C"/>
    <w:rsid w:val="00065456"/>
    <w:rsid w:val="00067ACD"/>
    <w:rsid w:val="000750D7"/>
    <w:rsid w:val="000C2C39"/>
    <w:rsid w:val="000C4C1B"/>
    <w:rsid w:val="000F3E99"/>
    <w:rsid w:val="000F76BF"/>
    <w:rsid w:val="00120443"/>
    <w:rsid w:val="001308D3"/>
    <w:rsid w:val="00132073"/>
    <w:rsid w:val="001321E1"/>
    <w:rsid w:val="001353C9"/>
    <w:rsid w:val="0015007E"/>
    <w:rsid w:val="00154A7F"/>
    <w:rsid w:val="00156299"/>
    <w:rsid w:val="0015E12D"/>
    <w:rsid w:val="00165A20"/>
    <w:rsid w:val="00181B4B"/>
    <w:rsid w:val="001A4FD6"/>
    <w:rsid w:val="001B76A4"/>
    <w:rsid w:val="001C45B4"/>
    <w:rsid w:val="001CEF35"/>
    <w:rsid w:val="001D54C4"/>
    <w:rsid w:val="001D7719"/>
    <w:rsid w:val="001E35E3"/>
    <w:rsid w:val="001F1E4E"/>
    <w:rsid w:val="001F7E74"/>
    <w:rsid w:val="0020268D"/>
    <w:rsid w:val="00203E52"/>
    <w:rsid w:val="002079FF"/>
    <w:rsid w:val="002203F9"/>
    <w:rsid w:val="00223E2C"/>
    <w:rsid w:val="00225AB5"/>
    <w:rsid w:val="0023317D"/>
    <w:rsid w:val="002356EA"/>
    <w:rsid w:val="002457A1"/>
    <w:rsid w:val="00246588"/>
    <w:rsid w:val="0025388F"/>
    <w:rsid w:val="00262452"/>
    <w:rsid w:val="0026749E"/>
    <w:rsid w:val="002728EA"/>
    <w:rsid w:val="0027628F"/>
    <w:rsid w:val="00281441"/>
    <w:rsid w:val="002935BB"/>
    <w:rsid w:val="002A1E62"/>
    <w:rsid w:val="002B0A69"/>
    <w:rsid w:val="002B146F"/>
    <w:rsid w:val="002C47FB"/>
    <w:rsid w:val="002D164E"/>
    <w:rsid w:val="002F2854"/>
    <w:rsid w:val="00301134"/>
    <w:rsid w:val="003054C2"/>
    <w:rsid w:val="00305D5E"/>
    <w:rsid w:val="0030785C"/>
    <w:rsid w:val="0031469B"/>
    <w:rsid w:val="00332FEC"/>
    <w:rsid w:val="00334753"/>
    <w:rsid w:val="00350B63"/>
    <w:rsid w:val="00350D10"/>
    <w:rsid w:val="0035349C"/>
    <w:rsid w:val="00372E8A"/>
    <w:rsid w:val="00376D9E"/>
    <w:rsid w:val="00391830"/>
    <w:rsid w:val="00394FD3"/>
    <w:rsid w:val="00397D4B"/>
    <w:rsid w:val="003A2395"/>
    <w:rsid w:val="003B04A8"/>
    <w:rsid w:val="003B120E"/>
    <w:rsid w:val="003B654B"/>
    <w:rsid w:val="003B73E8"/>
    <w:rsid w:val="003D2AD2"/>
    <w:rsid w:val="003D6D16"/>
    <w:rsid w:val="003E0867"/>
    <w:rsid w:val="00400732"/>
    <w:rsid w:val="00404409"/>
    <w:rsid w:val="00405D59"/>
    <w:rsid w:val="004060A1"/>
    <w:rsid w:val="00415E13"/>
    <w:rsid w:val="004161BB"/>
    <w:rsid w:val="0042334F"/>
    <w:rsid w:val="004236CC"/>
    <w:rsid w:val="00447A88"/>
    <w:rsid w:val="00450FB5"/>
    <w:rsid w:val="004553AE"/>
    <w:rsid w:val="0045798B"/>
    <w:rsid w:val="00492E98"/>
    <w:rsid w:val="004C2133"/>
    <w:rsid w:val="004C3B3F"/>
    <w:rsid w:val="004C6F8C"/>
    <w:rsid w:val="004C76BF"/>
    <w:rsid w:val="004D0CB5"/>
    <w:rsid w:val="004D1ACD"/>
    <w:rsid w:val="004E0840"/>
    <w:rsid w:val="004F0AC8"/>
    <w:rsid w:val="004F602F"/>
    <w:rsid w:val="00520D30"/>
    <w:rsid w:val="00532392"/>
    <w:rsid w:val="00532B15"/>
    <w:rsid w:val="00534C20"/>
    <w:rsid w:val="00552127"/>
    <w:rsid w:val="00563938"/>
    <w:rsid w:val="00575E08"/>
    <w:rsid w:val="00582001"/>
    <w:rsid w:val="0058388F"/>
    <w:rsid w:val="00591400"/>
    <w:rsid w:val="005A1790"/>
    <w:rsid w:val="005A2E3C"/>
    <w:rsid w:val="005A4D51"/>
    <w:rsid w:val="005A5A6E"/>
    <w:rsid w:val="005B23F7"/>
    <w:rsid w:val="005B2436"/>
    <w:rsid w:val="005C62D7"/>
    <w:rsid w:val="005D1EE2"/>
    <w:rsid w:val="005D1F73"/>
    <w:rsid w:val="005E0C4D"/>
    <w:rsid w:val="00604A31"/>
    <w:rsid w:val="00605BDF"/>
    <w:rsid w:val="0061537D"/>
    <w:rsid w:val="00615DBF"/>
    <w:rsid w:val="006253CE"/>
    <w:rsid w:val="00630C8A"/>
    <w:rsid w:val="00635995"/>
    <w:rsid w:val="006417B2"/>
    <w:rsid w:val="00650607"/>
    <w:rsid w:val="0065C74C"/>
    <w:rsid w:val="00662BC0"/>
    <w:rsid w:val="00665AD2"/>
    <w:rsid w:val="00682B9A"/>
    <w:rsid w:val="006C52E1"/>
    <w:rsid w:val="006C52EF"/>
    <w:rsid w:val="006C5485"/>
    <w:rsid w:val="006C5575"/>
    <w:rsid w:val="006D3559"/>
    <w:rsid w:val="006D3A9B"/>
    <w:rsid w:val="006D5011"/>
    <w:rsid w:val="006D5965"/>
    <w:rsid w:val="006E3260"/>
    <w:rsid w:val="006E5AE3"/>
    <w:rsid w:val="007114B6"/>
    <w:rsid w:val="00721AC4"/>
    <w:rsid w:val="00731400"/>
    <w:rsid w:val="007446CA"/>
    <w:rsid w:val="007470C5"/>
    <w:rsid w:val="0074C016"/>
    <w:rsid w:val="00774C45"/>
    <w:rsid w:val="00782B68"/>
    <w:rsid w:val="00787F5B"/>
    <w:rsid w:val="007971BA"/>
    <w:rsid w:val="007A6187"/>
    <w:rsid w:val="007C221E"/>
    <w:rsid w:val="007D03DE"/>
    <w:rsid w:val="007D5DB7"/>
    <w:rsid w:val="007E242E"/>
    <w:rsid w:val="007F2E01"/>
    <w:rsid w:val="008010A7"/>
    <w:rsid w:val="00803381"/>
    <w:rsid w:val="008165C7"/>
    <w:rsid w:val="008300DD"/>
    <w:rsid w:val="00832F54"/>
    <w:rsid w:val="008518B1"/>
    <w:rsid w:val="008651EF"/>
    <w:rsid w:val="00867088"/>
    <w:rsid w:val="008736F8"/>
    <w:rsid w:val="008820E5"/>
    <w:rsid w:val="00885622"/>
    <w:rsid w:val="008929B8"/>
    <w:rsid w:val="008B398E"/>
    <w:rsid w:val="008C7A9F"/>
    <w:rsid w:val="008D1398"/>
    <w:rsid w:val="008D533E"/>
    <w:rsid w:val="008E2CDA"/>
    <w:rsid w:val="008E4DDD"/>
    <w:rsid w:val="008E7410"/>
    <w:rsid w:val="008E8ADD"/>
    <w:rsid w:val="009012E2"/>
    <w:rsid w:val="00903E02"/>
    <w:rsid w:val="0090545E"/>
    <w:rsid w:val="00915CFF"/>
    <w:rsid w:val="00934662"/>
    <w:rsid w:val="00965ABC"/>
    <w:rsid w:val="00981C75"/>
    <w:rsid w:val="00992F26"/>
    <w:rsid w:val="009951E1"/>
    <w:rsid w:val="00996E5D"/>
    <w:rsid w:val="00997D1A"/>
    <w:rsid w:val="009B3EF4"/>
    <w:rsid w:val="009C2BF4"/>
    <w:rsid w:val="009D1915"/>
    <w:rsid w:val="009D7FED"/>
    <w:rsid w:val="009EBE3C"/>
    <w:rsid w:val="009F22F3"/>
    <w:rsid w:val="00A0202F"/>
    <w:rsid w:val="00A17633"/>
    <w:rsid w:val="00A36B36"/>
    <w:rsid w:val="00A40B23"/>
    <w:rsid w:val="00A42D3B"/>
    <w:rsid w:val="00A56B84"/>
    <w:rsid w:val="00A65ED9"/>
    <w:rsid w:val="00A826E4"/>
    <w:rsid w:val="00A82713"/>
    <w:rsid w:val="00AA0BC4"/>
    <w:rsid w:val="00AA111D"/>
    <w:rsid w:val="00AB09BB"/>
    <w:rsid w:val="00AB2EE7"/>
    <w:rsid w:val="00AB4197"/>
    <w:rsid w:val="00AC1724"/>
    <w:rsid w:val="00AC4FE4"/>
    <w:rsid w:val="00AD48E3"/>
    <w:rsid w:val="00AE509F"/>
    <w:rsid w:val="00B01635"/>
    <w:rsid w:val="00B03977"/>
    <w:rsid w:val="00B03C44"/>
    <w:rsid w:val="00B160FB"/>
    <w:rsid w:val="00B3529D"/>
    <w:rsid w:val="00B368EE"/>
    <w:rsid w:val="00B5141A"/>
    <w:rsid w:val="00B51A79"/>
    <w:rsid w:val="00B52233"/>
    <w:rsid w:val="00B538D6"/>
    <w:rsid w:val="00B62E74"/>
    <w:rsid w:val="00B66E30"/>
    <w:rsid w:val="00B70A4B"/>
    <w:rsid w:val="00B71A14"/>
    <w:rsid w:val="00B8230E"/>
    <w:rsid w:val="00B825E5"/>
    <w:rsid w:val="00BB2006"/>
    <w:rsid w:val="00BB687D"/>
    <w:rsid w:val="00BD391C"/>
    <w:rsid w:val="00BE2512"/>
    <w:rsid w:val="00BF630B"/>
    <w:rsid w:val="00C0672A"/>
    <w:rsid w:val="00C10EE7"/>
    <w:rsid w:val="00C12268"/>
    <w:rsid w:val="00C160F5"/>
    <w:rsid w:val="00C26D55"/>
    <w:rsid w:val="00C27BFD"/>
    <w:rsid w:val="00C27FBA"/>
    <w:rsid w:val="00C338AF"/>
    <w:rsid w:val="00C45154"/>
    <w:rsid w:val="00C47CEA"/>
    <w:rsid w:val="00C51F01"/>
    <w:rsid w:val="00C63EE6"/>
    <w:rsid w:val="00C87659"/>
    <w:rsid w:val="00C9087F"/>
    <w:rsid w:val="00C90FA4"/>
    <w:rsid w:val="00C92039"/>
    <w:rsid w:val="00CA0B54"/>
    <w:rsid w:val="00CB4DA7"/>
    <w:rsid w:val="00CD077D"/>
    <w:rsid w:val="00CD6157"/>
    <w:rsid w:val="00D01A5E"/>
    <w:rsid w:val="00D27F15"/>
    <w:rsid w:val="00D309EC"/>
    <w:rsid w:val="00D40607"/>
    <w:rsid w:val="00D40C10"/>
    <w:rsid w:val="00D43539"/>
    <w:rsid w:val="00D44601"/>
    <w:rsid w:val="00D53F52"/>
    <w:rsid w:val="00D978CA"/>
    <w:rsid w:val="00DA12D9"/>
    <w:rsid w:val="00DB24E5"/>
    <w:rsid w:val="00DB5080"/>
    <w:rsid w:val="00DC543B"/>
    <w:rsid w:val="00DD391D"/>
    <w:rsid w:val="00DD5AA7"/>
    <w:rsid w:val="00E02DCA"/>
    <w:rsid w:val="00E119E4"/>
    <w:rsid w:val="00E12CFD"/>
    <w:rsid w:val="00E13406"/>
    <w:rsid w:val="00E136EA"/>
    <w:rsid w:val="00E17EDD"/>
    <w:rsid w:val="00E30B9C"/>
    <w:rsid w:val="00E40643"/>
    <w:rsid w:val="00E603AB"/>
    <w:rsid w:val="00E66808"/>
    <w:rsid w:val="00E774C1"/>
    <w:rsid w:val="00E82DF9"/>
    <w:rsid w:val="00E9642D"/>
    <w:rsid w:val="00EA379A"/>
    <w:rsid w:val="00EC0644"/>
    <w:rsid w:val="00EC23FD"/>
    <w:rsid w:val="00EC3F32"/>
    <w:rsid w:val="00EC5E0F"/>
    <w:rsid w:val="00ED0373"/>
    <w:rsid w:val="00EE2358"/>
    <w:rsid w:val="00EE4666"/>
    <w:rsid w:val="00F04982"/>
    <w:rsid w:val="00F05C92"/>
    <w:rsid w:val="00F12CDE"/>
    <w:rsid w:val="00F44831"/>
    <w:rsid w:val="00F64F4D"/>
    <w:rsid w:val="00F70F67"/>
    <w:rsid w:val="00F950AE"/>
    <w:rsid w:val="00F96A36"/>
    <w:rsid w:val="00F9771B"/>
    <w:rsid w:val="00FA67F4"/>
    <w:rsid w:val="00FC4FC2"/>
    <w:rsid w:val="00FE5F65"/>
    <w:rsid w:val="00FF1A0B"/>
    <w:rsid w:val="015FF794"/>
    <w:rsid w:val="0163868C"/>
    <w:rsid w:val="016A59EF"/>
    <w:rsid w:val="019FF00A"/>
    <w:rsid w:val="0237EDB4"/>
    <w:rsid w:val="02490135"/>
    <w:rsid w:val="0273F865"/>
    <w:rsid w:val="0276CF68"/>
    <w:rsid w:val="027AB2A4"/>
    <w:rsid w:val="02C6F0BE"/>
    <w:rsid w:val="02F5B5EC"/>
    <w:rsid w:val="02F9E5EE"/>
    <w:rsid w:val="030B10CE"/>
    <w:rsid w:val="031A3775"/>
    <w:rsid w:val="03358BDF"/>
    <w:rsid w:val="033771F9"/>
    <w:rsid w:val="0340D736"/>
    <w:rsid w:val="036CA3B9"/>
    <w:rsid w:val="03943CFB"/>
    <w:rsid w:val="03B1BE37"/>
    <w:rsid w:val="03D120C9"/>
    <w:rsid w:val="03D235A1"/>
    <w:rsid w:val="03EEF040"/>
    <w:rsid w:val="04172B92"/>
    <w:rsid w:val="045325F7"/>
    <w:rsid w:val="04970377"/>
    <w:rsid w:val="04E5DB71"/>
    <w:rsid w:val="0512D2DF"/>
    <w:rsid w:val="051B7709"/>
    <w:rsid w:val="052C040B"/>
    <w:rsid w:val="05311F4C"/>
    <w:rsid w:val="0548CB9B"/>
    <w:rsid w:val="0558DECA"/>
    <w:rsid w:val="05834F2A"/>
    <w:rsid w:val="05ACE007"/>
    <w:rsid w:val="05CC4DA1"/>
    <w:rsid w:val="05FD9F0B"/>
    <w:rsid w:val="06041DB8"/>
    <w:rsid w:val="0611A588"/>
    <w:rsid w:val="064CCE5A"/>
    <w:rsid w:val="0675D914"/>
    <w:rsid w:val="071FC380"/>
    <w:rsid w:val="07210C90"/>
    <w:rsid w:val="074DBF08"/>
    <w:rsid w:val="07B7E108"/>
    <w:rsid w:val="07DA1124"/>
    <w:rsid w:val="07DBFD9A"/>
    <w:rsid w:val="080A68A8"/>
    <w:rsid w:val="086148A9"/>
    <w:rsid w:val="08861F1A"/>
    <w:rsid w:val="089958BA"/>
    <w:rsid w:val="08E28E0C"/>
    <w:rsid w:val="08E511D4"/>
    <w:rsid w:val="0903BAFD"/>
    <w:rsid w:val="092C1153"/>
    <w:rsid w:val="0967A4E3"/>
    <w:rsid w:val="096E81EB"/>
    <w:rsid w:val="0973D7C2"/>
    <w:rsid w:val="0975BF7A"/>
    <w:rsid w:val="09C2E4F1"/>
    <w:rsid w:val="09F0F4E2"/>
    <w:rsid w:val="0A05C2D3"/>
    <w:rsid w:val="0A346038"/>
    <w:rsid w:val="0A3D3C6F"/>
    <w:rsid w:val="0A43D0F9"/>
    <w:rsid w:val="0AEFC992"/>
    <w:rsid w:val="0B058572"/>
    <w:rsid w:val="0B3AB76C"/>
    <w:rsid w:val="0B3F48A5"/>
    <w:rsid w:val="0B63BFD8"/>
    <w:rsid w:val="0BD0B100"/>
    <w:rsid w:val="0BEF469F"/>
    <w:rsid w:val="0BF6FB56"/>
    <w:rsid w:val="0BF87889"/>
    <w:rsid w:val="0C070CC3"/>
    <w:rsid w:val="0C084D2D"/>
    <w:rsid w:val="0C3A8DBA"/>
    <w:rsid w:val="0C3FBE99"/>
    <w:rsid w:val="0C4D0492"/>
    <w:rsid w:val="0CBECF0A"/>
    <w:rsid w:val="0CC34793"/>
    <w:rsid w:val="0CD7A76E"/>
    <w:rsid w:val="0CECE15C"/>
    <w:rsid w:val="0CF1161D"/>
    <w:rsid w:val="0D065A7E"/>
    <w:rsid w:val="0D0E8B47"/>
    <w:rsid w:val="0D28B120"/>
    <w:rsid w:val="0D32EE1A"/>
    <w:rsid w:val="0D6E8C75"/>
    <w:rsid w:val="0D760A90"/>
    <w:rsid w:val="0D7CCC68"/>
    <w:rsid w:val="0DCC39DB"/>
    <w:rsid w:val="0DE26951"/>
    <w:rsid w:val="0DE8C622"/>
    <w:rsid w:val="0DECFCE3"/>
    <w:rsid w:val="0DEE9E20"/>
    <w:rsid w:val="0E27AD0E"/>
    <w:rsid w:val="0E3D808B"/>
    <w:rsid w:val="0E404D5D"/>
    <w:rsid w:val="0E412085"/>
    <w:rsid w:val="0E51854A"/>
    <w:rsid w:val="0EB37288"/>
    <w:rsid w:val="0EDACD4F"/>
    <w:rsid w:val="0F0C2C2F"/>
    <w:rsid w:val="0F6CB14E"/>
    <w:rsid w:val="0F7A688C"/>
    <w:rsid w:val="0FE7802C"/>
    <w:rsid w:val="101E7FE8"/>
    <w:rsid w:val="1073F63A"/>
    <w:rsid w:val="1100B96D"/>
    <w:rsid w:val="11044FBA"/>
    <w:rsid w:val="1137FC62"/>
    <w:rsid w:val="11711A23"/>
    <w:rsid w:val="119516DA"/>
    <w:rsid w:val="11BEAEE2"/>
    <w:rsid w:val="11CC29B9"/>
    <w:rsid w:val="11CD165D"/>
    <w:rsid w:val="1219FAF3"/>
    <w:rsid w:val="1230AB59"/>
    <w:rsid w:val="1257F460"/>
    <w:rsid w:val="1287182C"/>
    <w:rsid w:val="12F1ABB0"/>
    <w:rsid w:val="12F55F59"/>
    <w:rsid w:val="134D359C"/>
    <w:rsid w:val="134EF527"/>
    <w:rsid w:val="135636FD"/>
    <w:rsid w:val="136A7A1B"/>
    <w:rsid w:val="137DC7FF"/>
    <w:rsid w:val="13AE9111"/>
    <w:rsid w:val="13DB286D"/>
    <w:rsid w:val="1409A5C8"/>
    <w:rsid w:val="1421790D"/>
    <w:rsid w:val="143218D1"/>
    <w:rsid w:val="144EE0BD"/>
    <w:rsid w:val="1472D25B"/>
    <w:rsid w:val="14D3B465"/>
    <w:rsid w:val="150983CE"/>
    <w:rsid w:val="151624EB"/>
    <w:rsid w:val="151CAC92"/>
    <w:rsid w:val="151E69A5"/>
    <w:rsid w:val="153DA827"/>
    <w:rsid w:val="153F2E1B"/>
    <w:rsid w:val="158ABAAE"/>
    <w:rsid w:val="15A49ECC"/>
    <w:rsid w:val="15CE6440"/>
    <w:rsid w:val="15F2BA65"/>
    <w:rsid w:val="1609519A"/>
    <w:rsid w:val="160B6674"/>
    <w:rsid w:val="16128DC2"/>
    <w:rsid w:val="16539FDE"/>
    <w:rsid w:val="16DB6F24"/>
    <w:rsid w:val="16FCA230"/>
    <w:rsid w:val="171CC83B"/>
    <w:rsid w:val="17291253"/>
    <w:rsid w:val="1770CCD1"/>
    <w:rsid w:val="1775D0C6"/>
    <w:rsid w:val="17885FB2"/>
    <w:rsid w:val="179896B1"/>
    <w:rsid w:val="179F2042"/>
    <w:rsid w:val="17F3A79C"/>
    <w:rsid w:val="17F93294"/>
    <w:rsid w:val="181BBE6B"/>
    <w:rsid w:val="18B90BEC"/>
    <w:rsid w:val="18CFD9A4"/>
    <w:rsid w:val="18E84058"/>
    <w:rsid w:val="18EE9A1E"/>
    <w:rsid w:val="190A18D8"/>
    <w:rsid w:val="191B3E77"/>
    <w:rsid w:val="195B88D9"/>
    <w:rsid w:val="197125C2"/>
    <w:rsid w:val="19CBD9AE"/>
    <w:rsid w:val="1A28CC9B"/>
    <w:rsid w:val="1A36E264"/>
    <w:rsid w:val="1A3E20F0"/>
    <w:rsid w:val="1A6E9DBF"/>
    <w:rsid w:val="1A927C5A"/>
    <w:rsid w:val="1A976B71"/>
    <w:rsid w:val="1AA05E55"/>
    <w:rsid w:val="1AB99129"/>
    <w:rsid w:val="1ABF6C95"/>
    <w:rsid w:val="1AEAAC19"/>
    <w:rsid w:val="1B04C920"/>
    <w:rsid w:val="1B0A3A30"/>
    <w:rsid w:val="1B8CF15E"/>
    <w:rsid w:val="1BA1FC3A"/>
    <w:rsid w:val="1BBD75D8"/>
    <w:rsid w:val="1BC1F117"/>
    <w:rsid w:val="1BC2BE13"/>
    <w:rsid w:val="1BCDAAB2"/>
    <w:rsid w:val="1BDEA860"/>
    <w:rsid w:val="1C597929"/>
    <w:rsid w:val="1CB08869"/>
    <w:rsid w:val="1CC20D18"/>
    <w:rsid w:val="1CD17D5B"/>
    <w:rsid w:val="1CDCD528"/>
    <w:rsid w:val="1CF4FC16"/>
    <w:rsid w:val="1D5DF1F2"/>
    <w:rsid w:val="1D65565D"/>
    <w:rsid w:val="1E1EF3FB"/>
    <w:rsid w:val="1E54EBCB"/>
    <w:rsid w:val="1E6D6533"/>
    <w:rsid w:val="1E9AE506"/>
    <w:rsid w:val="1EBD8945"/>
    <w:rsid w:val="1EC446B3"/>
    <w:rsid w:val="1ECDE8B7"/>
    <w:rsid w:val="1EDD41CC"/>
    <w:rsid w:val="1EE94D73"/>
    <w:rsid w:val="1FA05CE7"/>
    <w:rsid w:val="1FAA1981"/>
    <w:rsid w:val="1FF4BEAC"/>
    <w:rsid w:val="2080F1A1"/>
    <w:rsid w:val="208F44BB"/>
    <w:rsid w:val="20CBDD46"/>
    <w:rsid w:val="20E1051C"/>
    <w:rsid w:val="20E39462"/>
    <w:rsid w:val="21135E1A"/>
    <w:rsid w:val="2136F292"/>
    <w:rsid w:val="21494A52"/>
    <w:rsid w:val="216D36F8"/>
    <w:rsid w:val="21B1B4F6"/>
    <w:rsid w:val="21DD0BD0"/>
    <w:rsid w:val="21F35010"/>
    <w:rsid w:val="21FA2A10"/>
    <w:rsid w:val="221AF5A3"/>
    <w:rsid w:val="224AFF45"/>
    <w:rsid w:val="224C65D0"/>
    <w:rsid w:val="2264D957"/>
    <w:rsid w:val="22831E88"/>
    <w:rsid w:val="22E353D7"/>
    <w:rsid w:val="22F16590"/>
    <w:rsid w:val="22F55A21"/>
    <w:rsid w:val="2311B7FB"/>
    <w:rsid w:val="23134A56"/>
    <w:rsid w:val="2326A200"/>
    <w:rsid w:val="23351B80"/>
    <w:rsid w:val="233E59A7"/>
    <w:rsid w:val="23617D64"/>
    <w:rsid w:val="2385333D"/>
    <w:rsid w:val="240D74D1"/>
    <w:rsid w:val="2447533D"/>
    <w:rsid w:val="247FA781"/>
    <w:rsid w:val="24DFCBC0"/>
    <w:rsid w:val="2524F150"/>
    <w:rsid w:val="253E5309"/>
    <w:rsid w:val="25423A61"/>
    <w:rsid w:val="254DBA45"/>
    <w:rsid w:val="2589F9DF"/>
    <w:rsid w:val="25AC5263"/>
    <w:rsid w:val="25E90E20"/>
    <w:rsid w:val="25ECA066"/>
    <w:rsid w:val="25F373D0"/>
    <w:rsid w:val="261C6E2A"/>
    <w:rsid w:val="269F2673"/>
    <w:rsid w:val="26C6908C"/>
    <w:rsid w:val="26CBD790"/>
    <w:rsid w:val="26D69749"/>
    <w:rsid w:val="26ECFDA3"/>
    <w:rsid w:val="27059750"/>
    <w:rsid w:val="2742F77D"/>
    <w:rsid w:val="275B820A"/>
    <w:rsid w:val="277E3621"/>
    <w:rsid w:val="279DB4DD"/>
    <w:rsid w:val="27DD4BB7"/>
    <w:rsid w:val="28317606"/>
    <w:rsid w:val="2847DC4D"/>
    <w:rsid w:val="2849A97D"/>
    <w:rsid w:val="286153BF"/>
    <w:rsid w:val="288E61DA"/>
    <w:rsid w:val="28B66331"/>
    <w:rsid w:val="28EB3DF7"/>
    <w:rsid w:val="2908591B"/>
    <w:rsid w:val="295FD3EB"/>
    <w:rsid w:val="2962314E"/>
    <w:rsid w:val="2978F550"/>
    <w:rsid w:val="29973076"/>
    <w:rsid w:val="29B52965"/>
    <w:rsid w:val="29DF3E6D"/>
    <w:rsid w:val="2A1D8520"/>
    <w:rsid w:val="2A248FB8"/>
    <w:rsid w:val="2A708426"/>
    <w:rsid w:val="2A962D9D"/>
    <w:rsid w:val="2AD188F9"/>
    <w:rsid w:val="2AE30E90"/>
    <w:rsid w:val="2B2F2D77"/>
    <w:rsid w:val="2B668262"/>
    <w:rsid w:val="2BB87EA6"/>
    <w:rsid w:val="2BB9A72D"/>
    <w:rsid w:val="2BBCAD06"/>
    <w:rsid w:val="2BD5CEC6"/>
    <w:rsid w:val="2BDECBB2"/>
    <w:rsid w:val="2BE79FC1"/>
    <w:rsid w:val="2C9A6ED1"/>
    <w:rsid w:val="2CAEEF6E"/>
    <w:rsid w:val="2D6E62A7"/>
    <w:rsid w:val="2D7217F3"/>
    <w:rsid w:val="2D872942"/>
    <w:rsid w:val="2D9145CF"/>
    <w:rsid w:val="2D92689E"/>
    <w:rsid w:val="2DA52AEB"/>
    <w:rsid w:val="2E6695CB"/>
    <w:rsid w:val="2E758B51"/>
    <w:rsid w:val="2EAC8871"/>
    <w:rsid w:val="2EEA7E00"/>
    <w:rsid w:val="2EFF9DC3"/>
    <w:rsid w:val="2F38D01E"/>
    <w:rsid w:val="2FA73FCD"/>
    <w:rsid w:val="2FD52B54"/>
    <w:rsid w:val="2FEA702F"/>
    <w:rsid w:val="2FFDCD01"/>
    <w:rsid w:val="300181C3"/>
    <w:rsid w:val="30150795"/>
    <w:rsid w:val="303BA36F"/>
    <w:rsid w:val="30A01811"/>
    <w:rsid w:val="30BC10FB"/>
    <w:rsid w:val="30BC602C"/>
    <w:rsid w:val="30D6A8D7"/>
    <w:rsid w:val="30D7EA2D"/>
    <w:rsid w:val="30E67F01"/>
    <w:rsid w:val="3105284B"/>
    <w:rsid w:val="31164A13"/>
    <w:rsid w:val="312A36F1"/>
    <w:rsid w:val="313BF6A4"/>
    <w:rsid w:val="31AC18FA"/>
    <w:rsid w:val="31EE4CC8"/>
    <w:rsid w:val="31EE6C21"/>
    <w:rsid w:val="31F3E602"/>
    <w:rsid w:val="320DEFA7"/>
    <w:rsid w:val="32356F6B"/>
    <w:rsid w:val="325A95D9"/>
    <w:rsid w:val="32686C3D"/>
    <w:rsid w:val="32A96726"/>
    <w:rsid w:val="32F1196B"/>
    <w:rsid w:val="331955A3"/>
    <w:rsid w:val="3335915F"/>
    <w:rsid w:val="33433EC2"/>
    <w:rsid w:val="33D656B9"/>
    <w:rsid w:val="3417A02D"/>
    <w:rsid w:val="34228D1D"/>
    <w:rsid w:val="345592AC"/>
    <w:rsid w:val="346C590D"/>
    <w:rsid w:val="349E9DA6"/>
    <w:rsid w:val="34A86D58"/>
    <w:rsid w:val="34C5D4E8"/>
    <w:rsid w:val="350F1D49"/>
    <w:rsid w:val="3543DC4C"/>
    <w:rsid w:val="355AD938"/>
    <w:rsid w:val="3571AFB7"/>
    <w:rsid w:val="358BA0E9"/>
    <w:rsid w:val="35CD7758"/>
    <w:rsid w:val="35D12C76"/>
    <w:rsid w:val="362AD7CD"/>
    <w:rsid w:val="3633E600"/>
    <w:rsid w:val="36403C0C"/>
    <w:rsid w:val="36470868"/>
    <w:rsid w:val="364FC588"/>
    <w:rsid w:val="36503731"/>
    <w:rsid w:val="36718B91"/>
    <w:rsid w:val="369B9DD1"/>
    <w:rsid w:val="36D6439A"/>
    <w:rsid w:val="36F049A2"/>
    <w:rsid w:val="36F6617E"/>
    <w:rsid w:val="37338E86"/>
    <w:rsid w:val="373D344E"/>
    <w:rsid w:val="3769D28A"/>
    <w:rsid w:val="377756A8"/>
    <w:rsid w:val="378405FC"/>
    <w:rsid w:val="37A52CA9"/>
    <w:rsid w:val="37D2436A"/>
    <w:rsid w:val="37D990C6"/>
    <w:rsid w:val="37E7DA51"/>
    <w:rsid w:val="380ACB92"/>
    <w:rsid w:val="381D1C24"/>
    <w:rsid w:val="3834C711"/>
    <w:rsid w:val="385DE053"/>
    <w:rsid w:val="38CF9F0D"/>
    <w:rsid w:val="38F36880"/>
    <w:rsid w:val="39012EAB"/>
    <w:rsid w:val="39114179"/>
    <w:rsid w:val="3966D3FA"/>
    <w:rsid w:val="396A780F"/>
    <w:rsid w:val="397898CE"/>
    <w:rsid w:val="39961811"/>
    <w:rsid w:val="3997A722"/>
    <w:rsid w:val="3999F64B"/>
    <w:rsid w:val="39E38EC6"/>
    <w:rsid w:val="3A01B36F"/>
    <w:rsid w:val="3A118FD1"/>
    <w:rsid w:val="3A1FEDC0"/>
    <w:rsid w:val="3A214D40"/>
    <w:rsid w:val="3A6ECA5E"/>
    <w:rsid w:val="3A7CEDD9"/>
    <w:rsid w:val="3B0791AD"/>
    <w:rsid w:val="3B1E4066"/>
    <w:rsid w:val="3B257AB6"/>
    <w:rsid w:val="3B84AE1A"/>
    <w:rsid w:val="3BB80754"/>
    <w:rsid w:val="3BCDC21D"/>
    <w:rsid w:val="3BE20199"/>
    <w:rsid w:val="3C3B5AB6"/>
    <w:rsid w:val="3C444544"/>
    <w:rsid w:val="3C94D03A"/>
    <w:rsid w:val="3C999E0A"/>
    <w:rsid w:val="3CBD6989"/>
    <w:rsid w:val="3CD90CC8"/>
    <w:rsid w:val="3CEE32DA"/>
    <w:rsid w:val="3D2E186D"/>
    <w:rsid w:val="3D3B99B6"/>
    <w:rsid w:val="3D5B7573"/>
    <w:rsid w:val="3D84F2EC"/>
    <w:rsid w:val="3DB07D0A"/>
    <w:rsid w:val="3DDD0715"/>
    <w:rsid w:val="3DF11480"/>
    <w:rsid w:val="3E066CA2"/>
    <w:rsid w:val="3E0A3CA4"/>
    <w:rsid w:val="3E2D2C01"/>
    <w:rsid w:val="3EA5BE29"/>
    <w:rsid w:val="3EB24EDA"/>
    <w:rsid w:val="3EEFD0E0"/>
    <w:rsid w:val="3EF1C090"/>
    <w:rsid w:val="3F0C96A5"/>
    <w:rsid w:val="3F2B3BFC"/>
    <w:rsid w:val="3FAFA70F"/>
    <w:rsid w:val="3FBDE4A3"/>
    <w:rsid w:val="3FC0D47A"/>
    <w:rsid w:val="3FD926E2"/>
    <w:rsid w:val="3FDD3DCC"/>
    <w:rsid w:val="4003F646"/>
    <w:rsid w:val="401970B5"/>
    <w:rsid w:val="4044B911"/>
    <w:rsid w:val="40513A7C"/>
    <w:rsid w:val="406D34A4"/>
    <w:rsid w:val="408D4E79"/>
    <w:rsid w:val="40FFB0A7"/>
    <w:rsid w:val="412048D7"/>
    <w:rsid w:val="41207688"/>
    <w:rsid w:val="414A0331"/>
    <w:rsid w:val="417221C4"/>
    <w:rsid w:val="41873C24"/>
    <w:rsid w:val="419B6DB0"/>
    <w:rsid w:val="41A09375"/>
    <w:rsid w:val="41A50313"/>
    <w:rsid w:val="41B7B867"/>
    <w:rsid w:val="41BF81CC"/>
    <w:rsid w:val="41E61813"/>
    <w:rsid w:val="41F4EBB3"/>
    <w:rsid w:val="41F7899E"/>
    <w:rsid w:val="41FFE204"/>
    <w:rsid w:val="4245AF6F"/>
    <w:rsid w:val="42815600"/>
    <w:rsid w:val="42B07FBE"/>
    <w:rsid w:val="42D6FE54"/>
    <w:rsid w:val="42E756E8"/>
    <w:rsid w:val="42FCF94A"/>
    <w:rsid w:val="430EE87B"/>
    <w:rsid w:val="432A86A3"/>
    <w:rsid w:val="43375CE0"/>
    <w:rsid w:val="4357FAE9"/>
    <w:rsid w:val="43788C49"/>
    <w:rsid w:val="43BACBE3"/>
    <w:rsid w:val="43DF836F"/>
    <w:rsid w:val="43F3BCCE"/>
    <w:rsid w:val="44066C2B"/>
    <w:rsid w:val="442510F1"/>
    <w:rsid w:val="4457002D"/>
    <w:rsid w:val="44783FC5"/>
    <w:rsid w:val="4493F3D7"/>
    <w:rsid w:val="44C22C8E"/>
    <w:rsid w:val="44F3AA26"/>
    <w:rsid w:val="44FD5EFC"/>
    <w:rsid w:val="452048E8"/>
    <w:rsid w:val="455E7BC7"/>
    <w:rsid w:val="457E17BD"/>
    <w:rsid w:val="45984584"/>
    <w:rsid w:val="45A9556E"/>
    <w:rsid w:val="45AAE9EF"/>
    <w:rsid w:val="45D51F68"/>
    <w:rsid w:val="45D9801D"/>
    <w:rsid w:val="45DC2B66"/>
    <w:rsid w:val="45F75488"/>
    <w:rsid w:val="460A2CAB"/>
    <w:rsid w:val="4648DC7D"/>
    <w:rsid w:val="4659434F"/>
    <w:rsid w:val="465F29DB"/>
    <w:rsid w:val="47073443"/>
    <w:rsid w:val="472AE20B"/>
    <w:rsid w:val="475EAF55"/>
    <w:rsid w:val="478CD6ED"/>
    <w:rsid w:val="47CFB5BB"/>
    <w:rsid w:val="47DCCE8F"/>
    <w:rsid w:val="47EA48CC"/>
    <w:rsid w:val="4819C31B"/>
    <w:rsid w:val="48277D2F"/>
    <w:rsid w:val="48514AC0"/>
    <w:rsid w:val="487A8EFB"/>
    <w:rsid w:val="487C688E"/>
    <w:rsid w:val="488193D4"/>
    <w:rsid w:val="48951453"/>
    <w:rsid w:val="4896624C"/>
    <w:rsid w:val="48DC00B8"/>
    <w:rsid w:val="48FA6061"/>
    <w:rsid w:val="4900CEC1"/>
    <w:rsid w:val="4920A19D"/>
    <w:rsid w:val="495C9302"/>
    <w:rsid w:val="4965B414"/>
    <w:rsid w:val="496BC7A8"/>
    <w:rsid w:val="499028D0"/>
    <w:rsid w:val="49E6AEFE"/>
    <w:rsid w:val="4A5B6471"/>
    <w:rsid w:val="4A82C53E"/>
    <w:rsid w:val="4AB62B87"/>
    <w:rsid w:val="4ABE0A2E"/>
    <w:rsid w:val="4ADCBA6C"/>
    <w:rsid w:val="4AE8E2DF"/>
    <w:rsid w:val="4AFEB4BF"/>
    <w:rsid w:val="4B06DBFA"/>
    <w:rsid w:val="4B0AAE70"/>
    <w:rsid w:val="4B279925"/>
    <w:rsid w:val="4B7E0F6A"/>
    <w:rsid w:val="4B8273BC"/>
    <w:rsid w:val="4B872395"/>
    <w:rsid w:val="4B97E0A5"/>
    <w:rsid w:val="4BB55090"/>
    <w:rsid w:val="4BCC4D8A"/>
    <w:rsid w:val="4BD9F1C7"/>
    <w:rsid w:val="4BDBAD31"/>
    <w:rsid w:val="4C42597F"/>
    <w:rsid w:val="4C4529D5"/>
    <w:rsid w:val="4C635BB6"/>
    <w:rsid w:val="4C7AE6D6"/>
    <w:rsid w:val="4CAF2A9E"/>
    <w:rsid w:val="4CC0B834"/>
    <w:rsid w:val="4CD41DFF"/>
    <w:rsid w:val="4D127C1C"/>
    <w:rsid w:val="4D9DC215"/>
    <w:rsid w:val="4DB3DD5B"/>
    <w:rsid w:val="4DCB02A5"/>
    <w:rsid w:val="4E17105C"/>
    <w:rsid w:val="4E4E3FB4"/>
    <w:rsid w:val="4E54E1E0"/>
    <w:rsid w:val="4E6E3826"/>
    <w:rsid w:val="4E7290F6"/>
    <w:rsid w:val="4EC056F9"/>
    <w:rsid w:val="4ED55C06"/>
    <w:rsid w:val="4EE0179A"/>
    <w:rsid w:val="4EE81CED"/>
    <w:rsid w:val="4EEFB881"/>
    <w:rsid w:val="4F11B434"/>
    <w:rsid w:val="4F11CFC4"/>
    <w:rsid w:val="4F1DC66F"/>
    <w:rsid w:val="4F4FB52C"/>
    <w:rsid w:val="4F5B8BB4"/>
    <w:rsid w:val="4F7D614F"/>
    <w:rsid w:val="4FB7F9C0"/>
    <w:rsid w:val="4FBCB2CD"/>
    <w:rsid w:val="4FEE6E46"/>
    <w:rsid w:val="50160BB8"/>
    <w:rsid w:val="50341767"/>
    <w:rsid w:val="505C61E8"/>
    <w:rsid w:val="5082268E"/>
    <w:rsid w:val="5083173F"/>
    <w:rsid w:val="508CF9A1"/>
    <w:rsid w:val="5093D7C6"/>
    <w:rsid w:val="513F83E4"/>
    <w:rsid w:val="514B8D30"/>
    <w:rsid w:val="517E3B75"/>
    <w:rsid w:val="518FA5E4"/>
    <w:rsid w:val="51B34A35"/>
    <w:rsid w:val="51B7DFE6"/>
    <w:rsid w:val="51E79E2B"/>
    <w:rsid w:val="51F95FA6"/>
    <w:rsid w:val="520751A7"/>
    <w:rsid w:val="5235B289"/>
    <w:rsid w:val="52398B91"/>
    <w:rsid w:val="527AB227"/>
    <w:rsid w:val="528F8AD1"/>
    <w:rsid w:val="52B4C9F9"/>
    <w:rsid w:val="52F2DE76"/>
    <w:rsid w:val="530F91CE"/>
    <w:rsid w:val="53183897"/>
    <w:rsid w:val="537151CA"/>
    <w:rsid w:val="539A0130"/>
    <w:rsid w:val="53A097A9"/>
    <w:rsid w:val="53B8183A"/>
    <w:rsid w:val="53BE457F"/>
    <w:rsid w:val="53E320E7"/>
    <w:rsid w:val="5408F788"/>
    <w:rsid w:val="547E15E1"/>
    <w:rsid w:val="54957695"/>
    <w:rsid w:val="5495E06A"/>
    <w:rsid w:val="54CADABF"/>
    <w:rsid w:val="54D2A265"/>
    <w:rsid w:val="54DF87CC"/>
    <w:rsid w:val="5515301F"/>
    <w:rsid w:val="5536ACD2"/>
    <w:rsid w:val="555CA2AC"/>
    <w:rsid w:val="557F5D7F"/>
    <w:rsid w:val="55EB8EDD"/>
    <w:rsid w:val="564FC94D"/>
    <w:rsid w:val="567FC992"/>
    <w:rsid w:val="56902E16"/>
    <w:rsid w:val="56A66FE8"/>
    <w:rsid w:val="56C1C4AD"/>
    <w:rsid w:val="56C3DB61"/>
    <w:rsid w:val="56DD699D"/>
    <w:rsid w:val="56ED7E62"/>
    <w:rsid w:val="56F239A5"/>
    <w:rsid w:val="5768BD48"/>
    <w:rsid w:val="57DDFD71"/>
    <w:rsid w:val="57F529AA"/>
    <w:rsid w:val="582C9ED8"/>
    <w:rsid w:val="5859C20B"/>
    <w:rsid w:val="58662884"/>
    <w:rsid w:val="58E7FA8C"/>
    <w:rsid w:val="59336626"/>
    <w:rsid w:val="59375336"/>
    <w:rsid w:val="597CCC81"/>
    <w:rsid w:val="59884EF1"/>
    <w:rsid w:val="59A12343"/>
    <w:rsid w:val="5A4CCB50"/>
    <w:rsid w:val="5A6E9617"/>
    <w:rsid w:val="5A84615A"/>
    <w:rsid w:val="5AAD4252"/>
    <w:rsid w:val="5AAD95BD"/>
    <w:rsid w:val="5ABAFA4B"/>
    <w:rsid w:val="5AC335DE"/>
    <w:rsid w:val="5B2742C1"/>
    <w:rsid w:val="5B7ED981"/>
    <w:rsid w:val="5BC07D10"/>
    <w:rsid w:val="5BCD0F5E"/>
    <w:rsid w:val="5BD67203"/>
    <w:rsid w:val="5C105E6F"/>
    <w:rsid w:val="5C8C0FF8"/>
    <w:rsid w:val="5CA1F28C"/>
    <w:rsid w:val="5CC21179"/>
    <w:rsid w:val="5CD84056"/>
    <w:rsid w:val="5D0398B3"/>
    <w:rsid w:val="5D1E4EBB"/>
    <w:rsid w:val="5D40B1D6"/>
    <w:rsid w:val="5D4E77B7"/>
    <w:rsid w:val="5D71E1A7"/>
    <w:rsid w:val="5D79D6CF"/>
    <w:rsid w:val="5DA67E79"/>
    <w:rsid w:val="5DB33574"/>
    <w:rsid w:val="5DC46BF9"/>
    <w:rsid w:val="5E37EFA4"/>
    <w:rsid w:val="5E4AE597"/>
    <w:rsid w:val="5E6FC48D"/>
    <w:rsid w:val="5EA54CB3"/>
    <w:rsid w:val="5EC27826"/>
    <w:rsid w:val="5F0B587F"/>
    <w:rsid w:val="5F0FD4AD"/>
    <w:rsid w:val="5F346016"/>
    <w:rsid w:val="5F3A8095"/>
    <w:rsid w:val="5F41BAFB"/>
    <w:rsid w:val="5F76358C"/>
    <w:rsid w:val="5FAC1418"/>
    <w:rsid w:val="5FCEE8A0"/>
    <w:rsid w:val="5FD29C35"/>
    <w:rsid w:val="5FDC86D5"/>
    <w:rsid w:val="5FE0CCF2"/>
    <w:rsid w:val="6001004C"/>
    <w:rsid w:val="6009A9A4"/>
    <w:rsid w:val="601427F8"/>
    <w:rsid w:val="603B3066"/>
    <w:rsid w:val="6081130B"/>
    <w:rsid w:val="609D4725"/>
    <w:rsid w:val="60B39AA6"/>
    <w:rsid w:val="60B46CF7"/>
    <w:rsid w:val="60BEB379"/>
    <w:rsid w:val="60CB9912"/>
    <w:rsid w:val="60ED029D"/>
    <w:rsid w:val="60F5D525"/>
    <w:rsid w:val="60FAFC6A"/>
    <w:rsid w:val="6157A1CA"/>
    <w:rsid w:val="615B15D5"/>
    <w:rsid w:val="615CACEE"/>
    <w:rsid w:val="61685D64"/>
    <w:rsid w:val="61851229"/>
    <w:rsid w:val="618541A4"/>
    <w:rsid w:val="61877774"/>
    <w:rsid w:val="61A6AE6C"/>
    <w:rsid w:val="61BE966B"/>
    <w:rsid w:val="61C291D2"/>
    <w:rsid w:val="61EDB833"/>
    <w:rsid w:val="61FA5019"/>
    <w:rsid w:val="6202917B"/>
    <w:rsid w:val="6218F6F1"/>
    <w:rsid w:val="62401023"/>
    <w:rsid w:val="627DAB8F"/>
    <w:rsid w:val="627DF853"/>
    <w:rsid w:val="628241AD"/>
    <w:rsid w:val="62A771C0"/>
    <w:rsid w:val="62B68202"/>
    <w:rsid w:val="62D9ACBD"/>
    <w:rsid w:val="62E6151B"/>
    <w:rsid w:val="62E707BB"/>
    <w:rsid w:val="6339BD87"/>
    <w:rsid w:val="633CACF0"/>
    <w:rsid w:val="6340EB39"/>
    <w:rsid w:val="634C6ED4"/>
    <w:rsid w:val="635A6679"/>
    <w:rsid w:val="63A3BD3B"/>
    <w:rsid w:val="6415CE64"/>
    <w:rsid w:val="64255D99"/>
    <w:rsid w:val="643FCC49"/>
    <w:rsid w:val="645CB037"/>
    <w:rsid w:val="645F28DC"/>
    <w:rsid w:val="6463A1A7"/>
    <w:rsid w:val="64A03865"/>
    <w:rsid w:val="64A84A1D"/>
    <w:rsid w:val="64BA8CCA"/>
    <w:rsid w:val="64BB85DF"/>
    <w:rsid w:val="64C6C026"/>
    <w:rsid w:val="64D6556F"/>
    <w:rsid w:val="64FC265F"/>
    <w:rsid w:val="650C6758"/>
    <w:rsid w:val="655F75A8"/>
    <w:rsid w:val="656744C9"/>
    <w:rsid w:val="65988FDF"/>
    <w:rsid w:val="65A591AC"/>
    <w:rsid w:val="65ED24EE"/>
    <w:rsid w:val="66054B9F"/>
    <w:rsid w:val="6625CB7E"/>
    <w:rsid w:val="66512DC9"/>
    <w:rsid w:val="6665E43E"/>
    <w:rsid w:val="668D7495"/>
    <w:rsid w:val="66B48891"/>
    <w:rsid w:val="66CEFB7C"/>
    <w:rsid w:val="66D84158"/>
    <w:rsid w:val="67011622"/>
    <w:rsid w:val="671DCA6B"/>
    <w:rsid w:val="671F96A5"/>
    <w:rsid w:val="67456B36"/>
    <w:rsid w:val="67CF44E4"/>
    <w:rsid w:val="67D3EA12"/>
    <w:rsid w:val="67E1EC02"/>
    <w:rsid w:val="67E1EFE8"/>
    <w:rsid w:val="682B9899"/>
    <w:rsid w:val="682D66B1"/>
    <w:rsid w:val="688B71EB"/>
    <w:rsid w:val="689463CB"/>
    <w:rsid w:val="69449AEE"/>
    <w:rsid w:val="6959C27D"/>
    <w:rsid w:val="695EF290"/>
    <w:rsid w:val="69723B0F"/>
    <w:rsid w:val="6979FB5D"/>
    <w:rsid w:val="69817953"/>
    <w:rsid w:val="6A22E6AA"/>
    <w:rsid w:val="6A487A8E"/>
    <w:rsid w:val="6A512DF0"/>
    <w:rsid w:val="6A5D8C14"/>
    <w:rsid w:val="6A977D56"/>
    <w:rsid w:val="6AA4E1C8"/>
    <w:rsid w:val="6AA5F1AE"/>
    <w:rsid w:val="6AB3412F"/>
    <w:rsid w:val="6ABAB97E"/>
    <w:rsid w:val="6AE2AAF7"/>
    <w:rsid w:val="6B0F5CDC"/>
    <w:rsid w:val="6B146F85"/>
    <w:rsid w:val="6B16705D"/>
    <w:rsid w:val="6B910436"/>
    <w:rsid w:val="6BF08BBF"/>
    <w:rsid w:val="6BFE2DB1"/>
    <w:rsid w:val="6C0826E6"/>
    <w:rsid w:val="6C112E70"/>
    <w:rsid w:val="6C1C64F1"/>
    <w:rsid w:val="6C523226"/>
    <w:rsid w:val="6CBACF3C"/>
    <w:rsid w:val="6CC5972F"/>
    <w:rsid w:val="6CEE7802"/>
    <w:rsid w:val="6D1CDF00"/>
    <w:rsid w:val="6D1FEB05"/>
    <w:rsid w:val="6D3814CD"/>
    <w:rsid w:val="6D407646"/>
    <w:rsid w:val="6D482A49"/>
    <w:rsid w:val="6D5851D1"/>
    <w:rsid w:val="6D672592"/>
    <w:rsid w:val="6D704EF0"/>
    <w:rsid w:val="6D8D63CE"/>
    <w:rsid w:val="6DAFAD01"/>
    <w:rsid w:val="6DC12F79"/>
    <w:rsid w:val="6DC9C470"/>
    <w:rsid w:val="6DE143D1"/>
    <w:rsid w:val="6E061EDE"/>
    <w:rsid w:val="6E0A2A18"/>
    <w:rsid w:val="6E6448F0"/>
    <w:rsid w:val="6E7FFA0C"/>
    <w:rsid w:val="6EA35DDB"/>
    <w:rsid w:val="6EA6BAC4"/>
    <w:rsid w:val="6EA74554"/>
    <w:rsid w:val="6EBFCD5C"/>
    <w:rsid w:val="6EE2B9F8"/>
    <w:rsid w:val="6F46E23F"/>
    <w:rsid w:val="6F4BB148"/>
    <w:rsid w:val="6F805EA1"/>
    <w:rsid w:val="6F8F3E64"/>
    <w:rsid w:val="6F8F4384"/>
    <w:rsid w:val="6F9067C6"/>
    <w:rsid w:val="6FD0DA4F"/>
    <w:rsid w:val="6FFDC7A8"/>
    <w:rsid w:val="70081097"/>
    <w:rsid w:val="701B056C"/>
    <w:rsid w:val="706B12E7"/>
    <w:rsid w:val="707C06C5"/>
    <w:rsid w:val="708E8792"/>
    <w:rsid w:val="70F111CF"/>
    <w:rsid w:val="711A87E8"/>
    <w:rsid w:val="7143AB21"/>
    <w:rsid w:val="71BBB042"/>
    <w:rsid w:val="71D80C42"/>
    <w:rsid w:val="71FDC478"/>
    <w:rsid w:val="72018028"/>
    <w:rsid w:val="723EEFB3"/>
    <w:rsid w:val="723F71D1"/>
    <w:rsid w:val="723FE724"/>
    <w:rsid w:val="72730D69"/>
    <w:rsid w:val="7284D7C4"/>
    <w:rsid w:val="728B5564"/>
    <w:rsid w:val="728CB1D8"/>
    <w:rsid w:val="72D58DD1"/>
    <w:rsid w:val="72DB7C4D"/>
    <w:rsid w:val="72E83586"/>
    <w:rsid w:val="730F8905"/>
    <w:rsid w:val="73118AF4"/>
    <w:rsid w:val="73B0816D"/>
    <w:rsid w:val="73B0832C"/>
    <w:rsid w:val="73C47780"/>
    <w:rsid w:val="73D34C64"/>
    <w:rsid w:val="7402F66A"/>
    <w:rsid w:val="741F4D10"/>
    <w:rsid w:val="742E2BF2"/>
    <w:rsid w:val="7432D67B"/>
    <w:rsid w:val="7445C7D0"/>
    <w:rsid w:val="744E9988"/>
    <w:rsid w:val="7455D37D"/>
    <w:rsid w:val="74859F5F"/>
    <w:rsid w:val="7492D066"/>
    <w:rsid w:val="7495F87E"/>
    <w:rsid w:val="74A6F934"/>
    <w:rsid w:val="74F30F2D"/>
    <w:rsid w:val="74F4A7AB"/>
    <w:rsid w:val="74F5B82E"/>
    <w:rsid w:val="75019800"/>
    <w:rsid w:val="7503C8CF"/>
    <w:rsid w:val="750DB864"/>
    <w:rsid w:val="7524BC71"/>
    <w:rsid w:val="752C7A00"/>
    <w:rsid w:val="7533F1BE"/>
    <w:rsid w:val="753F00B3"/>
    <w:rsid w:val="754A7DCE"/>
    <w:rsid w:val="7553BF61"/>
    <w:rsid w:val="756BC7C2"/>
    <w:rsid w:val="758DC965"/>
    <w:rsid w:val="75938626"/>
    <w:rsid w:val="759CA994"/>
    <w:rsid w:val="75C8B960"/>
    <w:rsid w:val="75FC4229"/>
    <w:rsid w:val="760E388F"/>
    <w:rsid w:val="7638A1AD"/>
    <w:rsid w:val="7652F3AC"/>
    <w:rsid w:val="765BCF59"/>
    <w:rsid w:val="768C824D"/>
    <w:rsid w:val="76AA36E9"/>
    <w:rsid w:val="76B600EF"/>
    <w:rsid w:val="76B7A2B5"/>
    <w:rsid w:val="76DD67C6"/>
    <w:rsid w:val="76E6937A"/>
    <w:rsid w:val="770DCC1A"/>
    <w:rsid w:val="774C1F95"/>
    <w:rsid w:val="775E64D6"/>
    <w:rsid w:val="77755657"/>
    <w:rsid w:val="7791909B"/>
    <w:rsid w:val="779317FD"/>
    <w:rsid w:val="78196D4C"/>
    <w:rsid w:val="784124E4"/>
    <w:rsid w:val="784AA16E"/>
    <w:rsid w:val="78580BE4"/>
    <w:rsid w:val="785E1403"/>
    <w:rsid w:val="7878DB7F"/>
    <w:rsid w:val="788124EF"/>
    <w:rsid w:val="7893A115"/>
    <w:rsid w:val="78F7F168"/>
    <w:rsid w:val="79190319"/>
    <w:rsid w:val="7940CF6C"/>
    <w:rsid w:val="7953803A"/>
    <w:rsid w:val="795529A9"/>
    <w:rsid w:val="79747D53"/>
    <w:rsid w:val="79960A18"/>
    <w:rsid w:val="79D17362"/>
    <w:rsid w:val="7A197A22"/>
    <w:rsid w:val="7A363A46"/>
    <w:rsid w:val="7A4E4D6D"/>
    <w:rsid w:val="7A5705C0"/>
    <w:rsid w:val="7A82C0F2"/>
    <w:rsid w:val="7A954D4B"/>
    <w:rsid w:val="7AB3F30A"/>
    <w:rsid w:val="7AE086E7"/>
    <w:rsid w:val="7AE1F02A"/>
    <w:rsid w:val="7B1AC47D"/>
    <w:rsid w:val="7B2FC34E"/>
    <w:rsid w:val="7B43DE80"/>
    <w:rsid w:val="7B4E5E74"/>
    <w:rsid w:val="7B62C098"/>
    <w:rsid w:val="7B63371B"/>
    <w:rsid w:val="7BC927C2"/>
    <w:rsid w:val="7C0651D8"/>
    <w:rsid w:val="7C22343D"/>
    <w:rsid w:val="7C6A4ABD"/>
    <w:rsid w:val="7D18060A"/>
    <w:rsid w:val="7D1DB52B"/>
    <w:rsid w:val="7D3A1ADE"/>
    <w:rsid w:val="7D434D73"/>
    <w:rsid w:val="7D53BF70"/>
    <w:rsid w:val="7D71CEAF"/>
    <w:rsid w:val="7D9AE27F"/>
    <w:rsid w:val="7DD83549"/>
    <w:rsid w:val="7DE79FB6"/>
    <w:rsid w:val="7E101F47"/>
    <w:rsid w:val="7E1E9348"/>
    <w:rsid w:val="7E1F3EF5"/>
    <w:rsid w:val="7E4F246D"/>
    <w:rsid w:val="7EADB4BD"/>
    <w:rsid w:val="7EB3BD85"/>
    <w:rsid w:val="7EC575C1"/>
    <w:rsid w:val="7ECB3073"/>
    <w:rsid w:val="7EE4F8B4"/>
    <w:rsid w:val="7EF3EECD"/>
    <w:rsid w:val="7F30B517"/>
    <w:rsid w:val="7F5AF396"/>
    <w:rsid w:val="7F5D654C"/>
    <w:rsid w:val="7F5F65B6"/>
    <w:rsid w:val="7F77444B"/>
    <w:rsid w:val="7FCD9A22"/>
    <w:rsid w:val="7FDE4807"/>
    <w:rsid w:val="7FEC14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C3BF7"/>
  <w15:chartTrackingRefBased/>
  <w15:docId w15:val="{C068C921-4752-45D8-8EAD-D9B3536F1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09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09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09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09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09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09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9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9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9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309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09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09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09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09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9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9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9EC"/>
    <w:rPr>
      <w:rFonts w:eastAsiaTheme="majorEastAsia" w:cstheme="majorBidi"/>
      <w:color w:val="272727" w:themeColor="text1" w:themeTint="D8"/>
    </w:rPr>
  </w:style>
  <w:style w:type="paragraph" w:styleId="Title">
    <w:name w:val="Title"/>
    <w:basedOn w:val="Normal"/>
    <w:next w:val="Normal"/>
    <w:link w:val="TitleChar"/>
    <w:uiPriority w:val="10"/>
    <w:qFormat/>
    <w:rsid w:val="00D309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9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9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9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9EC"/>
    <w:pPr>
      <w:spacing w:before="160"/>
      <w:jc w:val="center"/>
    </w:pPr>
    <w:rPr>
      <w:i/>
      <w:iCs/>
      <w:color w:val="404040" w:themeColor="text1" w:themeTint="BF"/>
    </w:rPr>
  </w:style>
  <w:style w:type="character" w:customStyle="1" w:styleId="QuoteChar">
    <w:name w:val="Quote Char"/>
    <w:basedOn w:val="DefaultParagraphFont"/>
    <w:link w:val="Quote"/>
    <w:uiPriority w:val="29"/>
    <w:rsid w:val="00D309EC"/>
    <w:rPr>
      <w:i/>
      <w:iCs/>
      <w:color w:val="404040" w:themeColor="text1" w:themeTint="BF"/>
    </w:rPr>
  </w:style>
  <w:style w:type="paragraph" w:styleId="ListParagraph">
    <w:name w:val="List Paragraph"/>
    <w:basedOn w:val="Normal"/>
    <w:uiPriority w:val="34"/>
    <w:qFormat/>
    <w:rsid w:val="00D309EC"/>
    <w:pPr>
      <w:ind w:left="720"/>
      <w:contextualSpacing/>
    </w:pPr>
  </w:style>
  <w:style w:type="character" w:styleId="IntenseEmphasis">
    <w:name w:val="Intense Emphasis"/>
    <w:basedOn w:val="DefaultParagraphFont"/>
    <w:uiPriority w:val="21"/>
    <w:qFormat/>
    <w:rsid w:val="00D309EC"/>
    <w:rPr>
      <w:i/>
      <w:iCs/>
      <w:color w:val="0F4761" w:themeColor="accent1" w:themeShade="BF"/>
    </w:rPr>
  </w:style>
  <w:style w:type="paragraph" w:styleId="IntenseQuote">
    <w:name w:val="Intense Quote"/>
    <w:basedOn w:val="Normal"/>
    <w:next w:val="Normal"/>
    <w:link w:val="IntenseQuoteChar"/>
    <w:uiPriority w:val="30"/>
    <w:qFormat/>
    <w:rsid w:val="00D309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09EC"/>
    <w:rPr>
      <w:i/>
      <w:iCs/>
      <w:color w:val="0F4761" w:themeColor="accent1" w:themeShade="BF"/>
    </w:rPr>
  </w:style>
  <w:style w:type="character" w:styleId="IntenseReference">
    <w:name w:val="Intense Reference"/>
    <w:basedOn w:val="DefaultParagraphFont"/>
    <w:uiPriority w:val="32"/>
    <w:qFormat/>
    <w:rsid w:val="00D309EC"/>
    <w:rPr>
      <w:b/>
      <w:bCs/>
      <w:smallCaps/>
      <w:color w:val="0F4761" w:themeColor="accent1" w:themeShade="BF"/>
      <w:spacing w:val="5"/>
    </w:rPr>
  </w:style>
  <w:style w:type="paragraph" w:styleId="Revision">
    <w:name w:val="Revision"/>
    <w:hidden/>
    <w:uiPriority w:val="99"/>
    <w:semiHidden/>
    <w:rsid w:val="00C87659"/>
    <w:pPr>
      <w:spacing w:after="0" w:line="240" w:lineRule="auto"/>
    </w:pPr>
  </w:style>
  <w:style w:type="character" w:styleId="Hyperlink">
    <w:name w:val="Hyperlink"/>
    <w:rsid w:val="00C10EE7"/>
    <w:rPr>
      <w:color w:val="0000FF"/>
      <w:u w:val="single"/>
    </w:rPr>
  </w:style>
  <w:style w:type="table" w:styleId="TableGrid">
    <w:name w:val="Table Grid"/>
    <w:basedOn w:val="TableNormal"/>
    <w:uiPriority w:val="59"/>
    <w:rsid w:val="00C10EE7"/>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0607"/>
    <w:rPr>
      <w:color w:val="605E5C"/>
      <w:shd w:val="clear" w:color="auto" w:fill="E1DFDD"/>
    </w:rPr>
  </w:style>
  <w:style w:type="character" w:styleId="CommentReference">
    <w:name w:val="annotation reference"/>
    <w:basedOn w:val="DefaultParagraphFont"/>
    <w:uiPriority w:val="99"/>
    <w:semiHidden/>
    <w:unhideWhenUsed/>
    <w:rsid w:val="00C12268"/>
    <w:rPr>
      <w:sz w:val="16"/>
      <w:szCs w:val="16"/>
    </w:rPr>
  </w:style>
  <w:style w:type="paragraph" w:styleId="CommentText">
    <w:name w:val="annotation text"/>
    <w:basedOn w:val="Normal"/>
    <w:link w:val="CommentTextChar"/>
    <w:uiPriority w:val="99"/>
    <w:unhideWhenUsed/>
    <w:rsid w:val="00C12268"/>
    <w:pPr>
      <w:spacing w:line="240" w:lineRule="auto"/>
    </w:pPr>
    <w:rPr>
      <w:sz w:val="20"/>
      <w:szCs w:val="20"/>
    </w:rPr>
  </w:style>
  <w:style w:type="character" w:customStyle="1" w:styleId="CommentTextChar">
    <w:name w:val="Comment Text Char"/>
    <w:basedOn w:val="DefaultParagraphFont"/>
    <w:link w:val="CommentText"/>
    <w:uiPriority w:val="99"/>
    <w:rsid w:val="00C12268"/>
    <w:rPr>
      <w:sz w:val="20"/>
      <w:szCs w:val="20"/>
    </w:rPr>
  </w:style>
  <w:style w:type="paragraph" w:styleId="CommentSubject">
    <w:name w:val="annotation subject"/>
    <w:basedOn w:val="CommentText"/>
    <w:next w:val="CommentText"/>
    <w:link w:val="CommentSubjectChar"/>
    <w:uiPriority w:val="99"/>
    <w:semiHidden/>
    <w:unhideWhenUsed/>
    <w:rsid w:val="00C12268"/>
    <w:rPr>
      <w:b/>
      <w:bCs/>
    </w:rPr>
  </w:style>
  <w:style w:type="character" w:customStyle="1" w:styleId="CommentSubjectChar">
    <w:name w:val="Comment Subject Char"/>
    <w:basedOn w:val="CommentTextChar"/>
    <w:link w:val="CommentSubject"/>
    <w:uiPriority w:val="99"/>
    <w:semiHidden/>
    <w:rsid w:val="00C122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737230">
      <w:bodyDiv w:val="1"/>
      <w:marLeft w:val="0"/>
      <w:marRight w:val="0"/>
      <w:marTop w:val="0"/>
      <w:marBottom w:val="0"/>
      <w:divBdr>
        <w:top w:val="none" w:sz="0" w:space="0" w:color="auto"/>
        <w:left w:val="none" w:sz="0" w:space="0" w:color="auto"/>
        <w:bottom w:val="none" w:sz="0" w:space="0" w:color="auto"/>
        <w:right w:val="none" w:sz="0" w:space="0" w:color="auto"/>
      </w:divBdr>
    </w:div>
    <w:div w:id="121041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m992@st-andrews.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esley.McMillan@gcu.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craig2@napier.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wooff@napier.ac.uk" TargetMode="External"/><Relationship Id="rId5" Type="http://schemas.openxmlformats.org/officeDocument/2006/relationships/styles" Target="styles.xml"/><Relationship Id="rId15" Type="http://schemas.openxmlformats.org/officeDocument/2006/relationships/hyperlink" Target="mailto:AcademicResearch@scotland.pnn.police.uk" TargetMode="External"/><Relationship Id="rId10" Type="http://schemas.openxmlformats.org/officeDocument/2006/relationships/hyperlink" Target="mailto:l.aston@napier.ac.uk" TargetMode="Externa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hyperlink" Target="mailto:m.craig2@napier.ac.uk" TargetMode="External"/><Relationship Id="rId14" Type="http://schemas.openxmlformats.org/officeDocument/2006/relationships/hyperlink" Target="mailto:s.mcvie@ed.ac.uk" TargetMode="External"/></Relationships>
</file>

<file path=word/documenttasks/documenttasks1.xml><?xml version="1.0" encoding="utf-8"?>
<t:Tasks xmlns:t="http://schemas.microsoft.com/office/tasks/2019/documenttasks" xmlns:oel="http://schemas.microsoft.com/office/2019/extlst">
  <t:Task id="{6561EBDF-C67A-4089-B37B-43AAC97EFDF6}">
    <t:Anchor>
      <t:Comment id="401712128"/>
    </t:Anchor>
    <t:History>
      <t:Event id="{8ED009E1-7771-46C4-A396-1FAD314D7C24}" time="2026-02-11T10:00:26.265Z">
        <t:Attribution userId="S::l.aston@napier.ac.uk::ddd0a2ac-2fea-4fcd-ad8f-10b6eedb8cd6" userProvider="AD" userName="Aston, Liz"/>
        <t:Anchor>
          <t:Comment id="1151667976"/>
        </t:Anchor>
        <t:Create/>
      </t:Event>
      <t:Event id="{ABE8D1CE-6AE5-4DC0-A749-9C133605EBD8}" time="2026-02-11T10:00:26.265Z">
        <t:Attribution userId="S::l.aston@napier.ac.uk::ddd0a2ac-2fea-4fcd-ad8f-10b6eedb8cd6" userProvider="AD" userName="Aston, Liz"/>
        <t:Anchor>
          <t:Comment id="1151667976"/>
        </t:Anchor>
        <t:Assign userId="S::M.Craig2@napier.ac.uk::7c612b00-35db-4081-adff-a8c3b034f0ca" userProvider="AD" userName="Craig, Monica"/>
      </t:Event>
      <t:Event id="{2C5AA0A9-0192-4C1E-A5C4-65BBE30BDFD1}" time="2026-02-11T10:00:26.265Z">
        <t:Attribution userId="S::l.aston@napier.ac.uk::ddd0a2ac-2fea-4fcd-ad8f-10b6eedb8cd6" userProvider="AD" userName="Aston, Liz"/>
        <t:Anchor>
          <t:Comment id="1151667976"/>
        </t:Anchor>
        <t:SetTitle title="@Craig, Monica could you move the longer description down to end and just list the 9 topics here"/>
      </t:Event>
      <t:Event id="{A7916835-8C83-4E52-AF5D-2A5AF0AA2CCC}" time="2026-02-11T12:05:37.972Z">
        <t:Attribution userId="S::l.aston@napier.ac.uk::ddd0a2ac-2fea-4fcd-ad8f-10b6eedb8cd6" userProvider="AD" userName="Aston, Liz"/>
        <t:Progress percentComplete="100"/>
      </t:Event>
    </t:History>
  </t:Task>
  <t:Task id="{B17E5D84-3930-44DA-BD1A-6909D77175C0}">
    <t:Anchor>
      <t:Comment id="755168105"/>
    </t:Anchor>
    <t:History>
      <t:Event id="{9E427008-CF4C-4297-BA59-166FAF0B4926}" time="2026-02-11T10:31:38.804Z">
        <t:Attribution userId="S::l.aston@napier.ac.uk::ddd0a2ac-2fea-4fcd-ad8f-10b6eedb8cd6" userProvider="AD" userName="Aston, Liz"/>
        <t:Anchor>
          <t:Comment id="755168105"/>
        </t:Anchor>
        <t:Create/>
      </t:Event>
      <t:Event id="{F0982448-F622-4209-B280-97EBDE9CB18B}" time="2026-02-11T10:31:38.804Z">
        <t:Attribution userId="S::l.aston@napier.ac.uk::ddd0a2ac-2fea-4fcd-ad8f-10b6eedb8cd6" userProvider="AD" userName="Aston, Liz"/>
        <t:Anchor>
          <t:Comment id="755168105"/>
        </t:Anchor>
        <t:Assign userId="S::I.Kerr@napier.ac.uk::790961a0-1970-402f-b6ff-a5b4d6470376" userProvider="AD" userName="Kerr, Isla"/>
      </t:Event>
      <t:Event id="{516CBDBF-560A-4443-8928-1B30514A88DF}" time="2026-02-11T10:31:38.804Z">
        <t:Attribution userId="S::l.aston@napier.ac.uk::ddd0a2ac-2fea-4fcd-ad8f-10b6eedb8cd6" userProvider="AD" userName="Aston, Liz"/>
        <t:Anchor>
          <t:Comment id="755168105"/>
        </t:Anchor>
        <t:SetTitle title="note we need to list AG members on the SPACE website @Kerr, Isla and update the text on the website to one theme leads are happy reflects the focus of themes now they have been refined (since we did website text in may last year0"/>
      </t:Event>
      <t:Event id="{5EDF12DE-27F0-45E1-9328-AE8B7C8282A1}" time="2026-02-11T12:14:29.397Z">
        <t:Attribution userId="S::l.aston@napier.ac.uk::ddd0a2ac-2fea-4fcd-ad8f-10b6eedb8cd6" userProvider="AD" userName="Aston, Liz"/>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C2FE4914471944BAA1C3084EC81F14" ma:contentTypeVersion="11" ma:contentTypeDescription="Create a new document." ma:contentTypeScope="" ma:versionID="b33f9dc866b148e5354c9e04c00b3158">
  <xsd:schema xmlns:xsd="http://www.w3.org/2001/XMLSchema" xmlns:xs="http://www.w3.org/2001/XMLSchema" xmlns:p="http://schemas.microsoft.com/office/2006/metadata/properties" xmlns:ns2="a3335ce8-9fdf-4b2d-9f77-a92442412547" xmlns:ns3="276c2eb3-c914-4852-9cea-8598ffcfe4a4" targetNamespace="http://schemas.microsoft.com/office/2006/metadata/properties" ma:root="true" ma:fieldsID="10f653aeafdeb40cb9ca0351b6c63e69" ns2:_="" ns3:_="">
    <xsd:import namespace="a3335ce8-9fdf-4b2d-9f77-a92442412547"/>
    <xsd:import namespace="276c2eb3-c914-4852-9cea-8598ffcfe4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35ce8-9fdf-4b2d-9f77-a92442412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74c433-8f55-4a30-8add-d96be3d684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6c2eb3-c914-4852-9cea-8598ffcfe4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7848c0-6b2c-49a0-8ec0-de48db1c0b63}" ma:internalName="TaxCatchAll" ma:showField="CatchAllData" ma:web="276c2eb3-c914-4852-9cea-8598ffcfe4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335ce8-9fdf-4b2d-9f77-a92442412547">
      <Terms xmlns="http://schemas.microsoft.com/office/infopath/2007/PartnerControls"/>
    </lcf76f155ced4ddcb4097134ff3c332f>
    <TaxCatchAll xmlns="276c2eb3-c914-4852-9cea-8598ffcfe4a4"/>
  </documentManagement>
</p:properties>
</file>

<file path=customXml/itemProps1.xml><?xml version="1.0" encoding="utf-8"?>
<ds:datastoreItem xmlns:ds="http://schemas.openxmlformats.org/officeDocument/2006/customXml" ds:itemID="{05D60D01-3AE0-4B5B-B273-998817E72B2F}">
  <ds:schemaRefs>
    <ds:schemaRef ds:uri="http://schemas.microsoft.com/sharepoint/v3/contenttype/forms"/>
  </ds:schemaRefs>
</ds:datastoreItem>
</file>

<file path=customXml/itemProps2.xml><?xml version="1.0" encoding="utf-8"?>
<ds:datastoreItem xmlns:ds="http://schemas.openxmlformats.org/officeDocument/2006/customXml" ds:itemID="{F1AB0581-3216-4102-BA3D-3805588FE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35ce8-9fdf-4b2d-9f77-a92442412547"/>
    <ds:schemaRef ds:uri="276c2eb3-c914-4852-9cea-8598ffcfe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3837B8-CB4C-4380-A6AC-BE337F39485D}">
  <ds:schemaRefs>
    <ds:schemaRef ds:uri="http://schemas.microsoft.com/office/2006/metadata/properties"/>
    <ds:schemaRef ds:uri="http://schemas.microsoft.com/office/infopath/2007/PartnerControls"/>
    <ds:schemaRef ds:uri="a3335ce8-9fdf-4b2d-9f77-a92442412547"/>
    <ds:schemaRef ds:uri="276c2eb3-c914-4852-9cea-8598ffcfe4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2543</Words>
  <Characters>14498</Characters>
  <Application>Microsoft Office Word</Application>
  <DocSecurity>4</DocSecurity>
  <Lines>120</Lines>
  <Paragraphs>34</Paragraphs>
  <ScaleCrop>false</ScaleCrop>
  <Company>Edinburgh Napier University</Company>
  <LinksUpToDate>false</LinksUpToDate>
  <CharactersWithSpaces>17007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Aston, Liz</dc:creator>
  <cp:keywords/>
  <dc:description/>
  <cp:lastModifiedBy>Craig, Monica</cp:lastModifiedBy>
  <cp:revision>109</cp:revision>
  <dcterms:created xsi:type="dcterms:W3CDTF">2026-02-06T18:10:00Z</dcterms:created>
  <dcterms:modified xsi:type="dcterms:W3CDTF">2026-03-03T16:40:00Z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0x010100ACC2FE4914471944BAA1C3084EC81F14</vt:lpwstr>
  </property>
  <property fmtid="{D5CDD505-2E9C-101B-9397-08002B2CF9AE}" pid="3" name="MediaServiceImageTags">
    <vt:lpwstr/>
  </property>
</Properties>
</file>